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EB17" w14:textId="77777777" w:rsidR="00C42E90" w:rsidRPr="007E6D87" w:rsidRDefault="00C42E90" w:rsidP="006C7142">
      <w:pPr>
        <w:spacing w:line="240" w:lineRule="auto"/>
        <w:rPr>
          <w:rFonts w:ascii="Arial" w:hAnsi="Arial" w:cs="Arial"/>
          <w:sz w:val="28"/>
          <w:szCs w:val="28"/>
        </w:rPr>
      </w:pPr>
    </w:p>
    <w:p w14:paraId="0B91C858" w14:textId="77777777" w:rsidR="007414C6" w:rsidRDefault="007414C6" w:rsidP="006C7142">
      <w:pPr>
        <w:spacing w:line="240" w:lineRule="auto"/>
        <w:rPr>
          <w:rFonts w:ascii="Arial" w:hAnsi="Arial" w:cs="Arial"/>
          <w:sz w:val="28"/>
          <w:szCs w:val="28"/>
        </w:rPr>
      </w:pPr>
    </w:p>
    <w:p w14:paraId="5B3ADC5A" w14:textId="77777777" w:rsidR="00304B2D" w:rsidRDefault="00304B2D" w:rsidP="006C7142">
      <w:pPr>
        <w:spacing w:line="240" w:lineRule="auto"/>
        <w:rPr>
          <w:rFonts w:ascii="Arial" w:hAnsi="Arial" w:cs="Arial"/>
          <w:sz w:val="28"/>
          <w:szCs w:val="28"/>
        </w:rPr>
      </w:pPr>
    </w:p>
    <w:p w14:paraId="17ABC157" w14:textId="77777777" w:rsidR="00304B2D" w:rsidRDefault="00304B2D" w:rsidP="006C7142">
      <w:pPr>
        <w:spacing w:line="240" w:lineRule="auto"/>
        <w:rPr>
          <w:rFonts w:ascii="Arial" w:hAnsi="Arial" w:cs="Arial"/>
          <w:sz w:val="28"/>
          <w:szCs w:val="28"/>
        </w:rPr>
      </w:pPr>
    </w:p>
    <w:p w14:paraId="27846CAA" w14:textId="77777777" w:rsidR="00304B2D" w:rsidRDefault="00304B2D" w:rsidP="006C7142">
      <w:pPr>
        <w:spacing w:line="240" w:lineRule="auto"/>
        <w:rPr>
          <w:rFonts w:ascii="Arial" w:hAnsi="Arial" w:cs="Arial"/>
          <w:sz w:val="28"/>
          <w:szCs w:val="28"/>
        </w:rPr>
      </w:pPr>
    </w:p>
    <w:p w14:paraId="72BF9C86" w14:textId="77777777" w:rsidR="007414C6" w:rsidRPr="007E6D87" w:rsidRDefault="007414C6" w:rsidP="006C7142">
      <w:pPr>
        <w:spacing w:line="240" w:lineRule="auto"/>
        <w:rPr>
          <w:rFonts w:ascii="Arial" w:hAnsi="Arial" w:cs="Arial"/>
          <w:sz w:val="28"/>
          <w:szCs w:val="28"/>
        </w:rPr>
      </w:pPr>
    </w:p>
    <w:p w14:paraId="3BE4C89A" w14:textId="77777777" w:rsidR="007414C6" w:rsidRPr="007E6D87" w:rsidRDefault="007414C6" w:rsidP="006C7142">
      <w:pPr>
        <w:pBdr>
          <w:top w:val="double" w:sz="4" w:space="1" w:color="auto"/>
          <w:bottom w:val="double" w:sz="4" w:space="1" w:color="auto"/>
        </w:pBdr>
        <w:spacing w:line="240" w:lineRule="auto"/>
        <w:jc w:val="center"/>
        <w:rPr>
          <w:rFonts w:ascii="Arial" w:hAnsi="Arial" w:cs="Arial"/>
          <w:b/>
          <w:caps/>
          <w:sz w:val="32"/>
          <w:szCs w:val="32"/>
        </w:rPr>
      </w:pPr>
    </w:p>
    <w:p w14:paraId="52F0829A" w14:textId="77777777" w:rsidR="00435F41" w:rsidRPr="007E6D87" w:rsidRDefault="00DB081B" w:rsidP="006C7142">
      <w:pPr>
        <w:pBdr>
          <w:top w:val="double" w:sz="4" w:space="1" w:color="auto"/>
          <w:bottom w:val="double" w:sz="4" w:space="1" w:color="auto"/>
        </w:pBdr>
        <w:spacing w:line="240" w:lineRule="auto"/>
        <w:jc w:val="center"/>
        <w:rPr>
          <w:rFonts w:ascii="Arial" w:hAnsi="Arial" w:cs="Arial"/>
          <w:b/>
          <w:caps/>
          <w:sz w:val="32"/>
          <w:szCs w:val="32"/>
        </w:rPr>
      </w:pPr>
      <w:r w:rsidRPr="007E6D87">
        <w:rPr>
          <w:rFonts w:ascii="Arial" w:hAnsi="Arial" w:cs="Arial"/>
          <w:b/>
          <w:caps/>
          <w:sz w:val="32"/>
          <w:szCs w:val="32"/>
        </w:rPr>
        <w:t>ZMLUVA O MLČANLIVOSTI</w:t>
      </w:r>
    </w:p>
    <w:p w14:paraId="6FCF32CC" w14:textId="77777777" w:rsidR="007414C6" w:rsidRPr="00CF6A0E" w:rsidRDefault="00DB081B" w:rsidP="006C7142">
      <w:pPr>
        <w:pBdr>
          <w:top w:val="double" w:sz="4" w:space="1" w:color="auto"/>
          <w:bottom w:val="double" w:sz="4" w:space="1" w:color="auto"/>
        </w:pBdr>
        <w:spacing w:line="240" w:lineRule="auto"/>
        <w:jc w:val="center"/>
        <w:rPr>
          <w:rFonts w:ascii="Arial" w:hAnsi="Arial" w:cs="Arial"/>
          <w:b/>
          <w:i/>
          <w:sz w:val="32"/>
          <w:szCs w:val="32"/>
        </w:rPr>
      </w:pPr>
      <w:r w:rsidRPr="008A5DBC">
        <w:rPr>
          <w:rFonts w:ascii="Arial" w:eastAsia="Times New Roman" w:hAnsi="Arial" w:cs="Arial"/>
          <w:b/>
          <w:i/>
          <w:caps/>
          <w:sz w:val="32"/>
          <w:szCs w:val="32"/>
          <w:lang w:val="en-GB" w:eastAsia="sk-SK"/>
        </w:rPr>
        <w:t>NON-DISCLOSURE AGREEMENT</w:t>
      </w:r>
    </w:p>
    <w:p w14:paraId="7ADCA8AD" w14:textId="77777777" w:rsidR="007E6D87" w:rsidRPr="007E6D87" w:rsidRDefault="007E6D87" w:rsidP="006C7142">
      <w:pPr>
        <w:pBdr>
          <w:top w:val="double" w:sz="4" w:space="1" w:color="auto"/>
          <w:bottom w:val="double" w:sz="4" w:space="1" w:color="auto"/>
        </w:pBdr>
        <w:spacing w:line="240" w:lineRule="auto"/>
        <w:jc w:val="center"/>
        <w:rPr>
          <w:rFonts w:ascii="Arial" w:hAnsi="Arial" w:cs="Arial"/>
          <w:b/>
          <w:sz w:val="28"/>
          <w:szCs w:val="28"/>
        </w:rPr>
      </w:pPr>
    </w:p>
    <w:p w14:paraId="7E3FFCB0" w14:textId="1ED9C207" w:rsidR="007E6D87" w:rsidRPr="007E6D87" w:rsidRDefault="00304B2D" w:rsidP="006C7142">
      <w:pPr>
        <w:pBdr>
          <w:top w:val="double" w:sz="4" w:space="1" w:color="auto"/>
          <w:bottom w:val="double" w:sz="4" w:space="1" w:color="auto"/>
        </w:pBdr>
        <w:spacing w:line="240" w:lineRule="auto"/>
        <w:jc w:val="center"/>
        <w:rPr>
          <w:rFonts w:ascii="Arial" w:hAnsi="Arial" w:cs="Arial"/>
          <w:b/>
          <w:sz w:val="28"/>
          <w:szCs w:val="28"/>
          <w:lang w:val="en-GB"/>
        </w:rPr>
      </w:pPr>
      <w:r>
        <w:rPr>
          <w:rFonts w:ascii="Arial" w:hAnsi="Arial" w:cs="Arial"/>
          <w:b/>
          <w:sz w:val="28"/>
          <w:szCs w:val="28"/>
          <w:lang w:val="en-GB"/>
        </w:rPr>
        <w:t>TRENS SK</w:t>
      </w:r>
      <w:r w:rsidR="007E6D87" w:rsidRPr="007E6D87">
        <w:rPr>
          <w:rFonts w:ascii="Arial" w:hAnsi="Arial" w:cs="Arial"/>
          <w:b/>
          <w:sz w:val="28"/>
          <w:szCs w:val="28"/>
          <w:lang w:val="en-GB"/>
        </w:rPr>
        <w:t xml:space="preserve">, a.s. v konkurze </w:t>
      </w:r>
    </w:p>
    <w:p w14:paraId="77CDF846" w14:textId="77777777" w:rsidR="007E6D87" w:rsidRPr="007E6D87" w:rsidRDefault="007E6D87" w:rsidP="006C7142">
      <w:pPr>
        <w:pBdr>
          <w:top w:val="double" w:sz="4" w:space="1" w:color="auto"/>
          <w:bottom w:val="double" w:sz="4" w:space="1" w:color="auto"/>
        </w:pBdr>
        <w:spacing w:line="240" w:lineRule="auto"/>
        <w:jc w:val="center"/>
        <w:rPr>
          <w:rFonts w:ascii="Arial" w:hAnsi="Arial" w:cs="Arial"/>
          <w:sz w:val="24"/>
          <w:szCs w:val="24"/>
          <w:lang w:val="en-GB"/>
        </w:rPr>
      </w:pPr>
      <w:r w:rsidRPr="007E6D87">
        <w:rPr>
          <w:rFonts w:ascii="Arial" w:hAnsi="Arial" w:cs="Arial"/>
          <w:sz w:val="24"/>
          <w:szCs w:val="24"/>
          <w:lang w:val="en-GB"/>
        </w:rPr>
        <w:t xml:space="preserve">ako Poskytovateľ/ </w:t>
      </w:r>
      <w:r w:rsidRPr="007E6D87">
        <w:rPr>
          <w:rFonts w:ascii="Arial" w:hAnsi="Arial" w:cs="Arial"/>
          <w:i/>
          <w:sz w:val="24"/>
          <w:szCs w:val="24"/>
          <w:lang w:val="en-GB"/>
        </w:rPr>
        <w:t xml:space="preserve">as </w:t>
      </w:r>
      <w:r w:rsidR="002C63BE">
        <w:rPr>
          <w:rFonts w:ascii="Arial" w:hAnsi="Arial" w:cs="Arial"/>
          <w:i/>
          <w:sz w:val="24"/>
          <w:szCs w:val="24"/>
          <w:lang w:val="en-GB"/>
        </w:rPr>
        <w:t xml:space="preserve">the </w:t>
      </w:r>
      <w:r w:rsidRPr="007E6D87">
        <w:rPr>
          <w:rFonts w:ascii="Arial" w:hAnsi="Arial" w:cs="Arial"/>
          <w:i/>
          <w:sz w:val="24"/>
          <w:szCs w:val="24"/>
          <w:lang w:val="en-GB"/>
        </w:rPr>
        <w:t>Discloser</w:t>
      </w:r>
    </w:p>
    <w:p w14:paraId="33BA9DE0" w14:textId="77777777" w:rsidR="007E6D87" w:rsidRPr="007E6D87" w:rsidRDefault="007E6D87" w:rsidP="006C7142">
      <w:pPr>
        <w:pBdr>
          <w:top w:val="double" w:sz="4" w:space="1" w:color="auto"/>
          <w:bottom w:val="double" w:sz="4" w:space="1" w:color="auto"/>
        </w:pBdr>
        <w:spacing w:line="240" w:lineRule="auto"/>
        <w:jc w:val="center"/>
        <w:rPr>
          <w:rFonts w:ascii="Arial" w:hAnsi="Arial" w:cs="Arial"/>
          <w:sz w:val="28"/>
          <w:szCs w:val="28"/>
          <w:lang w:val="en-GB"/>
        </w:rPr>
      </w:pPr>
      <w:r w:rsidRPr="007E6D87">
        <w:rPr>
          <w:rFonts w:ascii="Arial" w:hAnsi="Arial" w:cs="Arial"/>
          <w:sz w:val="28"/>
          <w:szCs w:val="28"/>
          <w:lang w:val="en-GB"/>
        </w:rPr>
        <w:t xml:space="preserve">a / </w:t>
      </w:r>
      <w:r w:rsidRPr="007E6D87">
        <w:rPr>
          <w:rFonts w:ascii="Arial" w:hAnsi="Arial" w:cs="Arial"/>
          <w:i/>
          <w:sz w:val="28"/>
          <w:szCs w:val="28"/>
          <w:lang w:val="en-GB"/>
        </w:rPr>
        <w:t>and</w:t>
      </w:r>
    </w:p>
    <w:sdt>
      <w:sdtPr>
        <w:rPr>
          <w:rFonts w:ascii="Arial" w:hAnsi="Arial" w:cs="Arial"/>
          <w:bCs/>
          <w:sz w:val="28"/>
          <w:szCs w:val="28"/>
          <w:lang w:val="en-GB"/>
        </w:rPr>
        <w:id w:val="540396701"/>
        <w:placeholder>
          <w:docPart w:val="DefaultPlaceholder_-1854013440"/>
        </w:placeholder>
        <w:text/>
      </w:sdtPr>
      <w:sdtEndPr/>
      <w:sdtContent>
        <w:p w14:paraId="19476B60" w14:textId="36665D6B" w:rsidR="007E6D87" w:rsidRPr="007E6D87" w:rsidRDefault="007E6D87" w:rsidP="006C7142">
          <w:pPr>
            <w:pBdr>
              <w:top w:val="double" w:sz="4" w:space="1" w:color="auto"/>
              <w:bottom w:val="double" w:sz="4" w:space="1" w:color="auto"/>
            </w:pBdr>
            <w:spacing w:line="240" w:lineRule="auto"/>
            <w:jc w:val="center"/>
            <w:rPr>
              <w:rFonts w:ascii="Arial" w:hAnsi="Arial" w:cs="Arial"/>
              <w:bCs/>
              <w:sz w:val="28"/>
              <w:szCs w:val="28"/>
              <w:lang w:val="en-GB"/>
            </w:rPr>
          </w:pPr>
          <w:r w:rsidRPr="006C391F">
            <w:rPr>
              <w:rFonts w:ascii="Arial" w:hAnsi="Arial" w:cs="Arial"/>
              <w:bCs/>
              <w:sz w:val="28"/>
              <w:szCs w:val="28"/>
              <w:lang w:val="en-GB"/>
            </w:rPr>
            <w:t>[name or business name or name and surname]</w:t>
          </w:r>
        </w:p>
      </w:sdtContent>
    </w:sdt>
    <w:p w14:paraId="63EF02E9" w14:textId="77777777" w:rsidR="007E6D87" w:rsidRPr="007E6D87" w:rsidRDefault="002C63BE" w:rsidP="006C7142">
      <w:pPr>
        <w:pBdr>
          <w:top w:val="double" w:sz="4" w:space="1" w:color="auto"/>
          <w:bottom w:val="double" w:sz="4" w:space="1" w:color="auto"/>
        </w:pBdr>
        <w:spacing w:line="240" w:lineRule="auto"/>
        <w:jc w:val="center"/>
        <w:rPr>
          <w:rFonts w:ascii="Arial" w:hAnsi="Arial" w:cs="Arial"/>
          <w:sz w:val="24"/>
          <w:szCs w:val="24"/>
          <w:lang w:val="en-GB"/>
        </w:rPr>
      </w:pPr>
      <w:r>
        <w:rPr>
          <w:rFonts w:ascii="Arial" w:hAnsi="Arial" w:cs="Arial"/>
          <w:sz w:val="24"/>
          <w:szCs w:val="24"/>
          <w:lang w:val="en-GB"/>
        </w:rPr>
        <w:t>a</w:t>
      </w:r>
      <w:r w:rsidR="007E6D87" w:rsidRPr="007E6D87">
        <w:rPr>
          <w:rFonts w:ascii="Arial" w:hAnsi="Arial" w:cs="Arial"/>
          <w:sz w:val="24"/>
          <w:szCs w:val="24"/>
          <w:lang w:val="en-GB"/>
        </w:rPr>
        <w:t>ko</w:t>
      </w:r>
      <w:r>
        <w:rPr>
          <w:rFonts w:ascii="Arial" w:hAnsi="Arial" w:cs="Arial"/>
          <w:sz w:val="24"/>
          <w:szCs w:val="24"/>
          <w:lang w:val="en-GB"/>
        </w:rPr>
        <w:t xml:space="preserve"> </w:t>
      </w:r>
      <w:r w:rsidR="001D2CC4">
        <w:rPr>
          <w:rFonts w:ascii="Arial" w:hAnsi="Arial" w:cs="Arial"/>
          <w:sz w:val="24"/>
          <w:szCs w:val="24"/>
          <w:lang w:val="en-GB"/>
        </w:rPr>
        <w:t>Recipient</w:t>
      </w:r>
      <w:r w:rsidR="007E6D87" w:rsidRPr="007E6D87">
        <w:rPr>
          <w:rFonts w:ascii="Arial" w:hAnsi="Arial" w:cs="Arial"/>
          <w:sz w:val="24"/>
          <w:szCs w:val="24"/>
          <w:lang w:val="en-GB"/>
        </w:rPr>
        <w:t xml:space="preserve"> / </w:t>
      </w:r>
      <w:r w:rsidR="007E6D87" w:rsidRPr="007E6D87">
        <w:rPr>
          <w:rFonts w:ascii="Arial" w:hAnsi="Arial" w:cs="Arial"/>
          <w:i/>
          <w:sz w:val="24"/>
          <w:szCs w:val="24"/>
          <w:lang w:val="en-GB"/>
        </w:rPr>
        <w:t xml:space="preserve">as </w:t>
      </w:r>
      <w:r>
        <w:rPr>
          <w:rFonts w:ascii="Arial" w:hAnsi="Arial" w:cs="Arial"/>
          <w:i/>
          <w:sz w:val="24"/>
          <w:szCs w:val="24"/>
          <w:lang w:val="en-GB"/>
        </w:rPr>
        <w:t xml:space="preserve">the </w:t>
      </w:r>
      <w:r w:rsidR="007E6D87" w:rsidRPr="007E6D87">
        <w:rPr>
          <w:rFonts w:ascii="Arial" w:hAnsi="Arial" w:cs="Arial"/>
          <w:i/>
          <w:sz w:val="24"/>
          <w:szCs w:val="24"/>
          <w:lang w:val="en-GB"/>
        </w:rPr>
        <w:t>Recipient</w:t>
      </w:r>
    </w:p>
    <w:p w14:paraId="634F97F5" w14:textId="77777777" w:rsidR="007E6D87" w:rsidRPr="007E6D87" w:rsidRDefault="007E6D87" w:rsidP="006C7142">
      <w:pPr>
        <w:pBdr>
          <w:top w:val="double" w:sz="4" w:space="1" w:color="auto"/>
          <w:bottom w:val="double" w:sz="4" w:space="1" w:color="auto"/>
        </w:pBdr>
        <w:spacing w:line="240" w:lineRule="auto"/>
        <w:jc w:val="center"/>
        <w:rPr>
          <w:rFonts w:ascii="Arial" w:hAnsi="Arial" w:cs="Arial"/>
          <w:sz w:val="44"/>
          <w:szCs w:val="44"/>
          <w:lang w:val="en-GB"/>
        </w:rPr>
      </w:pPr>
    </w:p>
    <w:p w14:paraId="3FA90B0F" w14:textId="77777777" w:rsidR="007414C6" w:rsidRPr="007E6D87" w:rsidRDefault="007414C6" w:rsidP="006C7142">
      <w:pPr>
        <w:pBdr>
          <w:top w:val="double" w:sz="4" w:space="1" w:color="auto"/>
          <w:bottom w:val="double" w:sz="4" w:space="1" w:color="auto"/>
        </w:pBdr>
        <w:spacing w:line="240" w:lineRule="auto"/>
        <w:jc w:val="center"/>
        <w:rPr>
          <w:rFonts w:ascii="Arial" w:hAnsi="Arial" w:cs="Arial"/>
          <w:sz w:val="24"/>
          <w:szCs w:val="24"/>
        </w:rPr>
      </w:pPr>
    </w:p>
    <w:p w14:paraId="531A1909" w14:textId="77777777" w:rsidR="002D31E8" w:rsidRPr="007E6D87" w:rsidRDefault="002D31E8" w:rsidP="006C7142">
      <w:pPr>
        <w:spacing w:line="240" w:lineRule="auto"/>
        <w:rPr>
          <w:rFonts w:ascii="Arial" w:hAnsi="Arial" w:cs="Arial"/>
          <w:sz w:val="44"/>
          <w:szCs w:val="44"/>
        </w:rPr>
      </w:pPr>
    </w:p>
    <w:p w14:paraId="2B3F5F43" w14:textId="77777777" w:rsidR="007414C6" w:rsidRDefault="007414C6" w:rsidP="006C7142">
      <w:pPr>
        <w:spacing w:line="240" w:lineRule="auto"/>
        <w:jc w:val="center"/>
        <w:rPr>
          <w:rFonts w:ascii="Arial" w:hAnsi="Arial" w:cs="Arial"/>
          <w:sz w:val="44"/>
          <w:szCs w:val="44"/>
        </w:rPr>
      </w:pPr>
    </w:p>
    <w:p w14:paraId="393663E2" w14:textId="77777777" w:rsidR="007E6D87" w:rsidRDefault="007E6D87" w:rsidP="006C7142">
      <w:pPr>
        <w:spacing w:line="240" w:lineRule="auto"/>
        <w:jc w:val="center"/>
        <w:rPr>
          <w:rFonts w:ascii="Arial" w:hAnsi="Arial" w:cs="Arial"/>
          <w:sz w:val="44"/>
          <w:szCs w:val="44"/>
        </w:rPr>
      </w:pPr>
    </w:p>
    <w:p w14:paraId="76A2A712" w14:textId="77777777" w:rsidR="007E6D87" w:rsidRDefault="007E6D87" w:rsidP="006C7142">
      <w:pPr>
        <w:spacing w:line="240" w:lineRule="auto"/>
        <w:jc w:val="center"/>
        <w:rPr>
          <w:rFonts w:ascii="Arial" w:hAnsi="Arial" w:cs="Arial"/>
          <w:sz w:val="44"/>
          <w:szCs w:val="44"/>
        </w:rPr>
      </w:pPr>
    </w:p>
    <w:p w14:paraId="58F052CD" w14:textId="77777777" w:rsidR="007E6D87" w:rsidRPr="007E6D87" w:rsidRDefault="007E6D87" w:rsidP="006C7142">
      <w:pPr>
        <w:spacing w:line="240" w:lineRule="auto"/>
        <w:jc w:val="center"/>
        <w:rPr>
          <w:rFonts w:ascii="Arial" w:hAnsi="Arial" w:cs="Arial"/>
          <w:sz w:val="44"/>
          <w:szCs w:val="44"/>
        </w:rPr>
      </w:pPr>
    </w:p>
    <w:p w14:paraId="16A566A8" w14:textId="77777777" w:rsidR="008E26D0" w:rsidRPr="007E6D87" w:rsidRDefault="008E26D0" w:rsidP="006C7142">
      <w:pPr>
        <w:spacing w:line="240" w:lineRule="auto"/>
        <w:jc w:val="center"/>
        <w:rPr>
          <w:rFonts w:ascii="Arial" w:hAnsi="Arial" w:cs="Arial"/>
          <w:sz w:val="44"/>
          <w:szCs w:val="44"/>
        </w:rPr>
      </w:pPr>
    </w:p>
    <w:p w14:paraId="625FE8E3" w14:textId="77777777" w:rsidR="00E538DE" w:rsidRPr="007E6D87" w:rsidRDefault="00E538DE" w:rsidP="006C7142">
      <w:pPr>
        <w:tabs>
          <w:tab w:val="left" w:pos="4035"/>
        </w:tabs>
        <w:spacing w:line="240" w:lineRule="auto"/>
        <w:jc w:val="both"/>
        <w:rPr>
          <w:rFonts w:ascii="Arial" w:hAnsi="Arial" w:cs="Arial"/>
          <w:b/>
        </w:rPr>
      </w:pPr>
    </w:p>
    <w:tbl>
      <w:tblPr>
        <w:tblW w:w="9212" w:type="dxa"/>
        <w:tblLayout w:type="fixed"/>
        <w:tblLook w:val="04A0" w:firstRow="1" w:lastRow="0" w:firstColumn="1" w:lastColumn="0" w:noHBand="0" w:noVBand="1"/>
      </w:tblPr>
      <w:tblGrid>
        <w:gridCol w:w="4606"/>
        <w:gridCol w:w="4606"/>
      </w:tblGrid>
      <w:tr w:rsidR="00622C53" w:rsidRPr="007E6D87" w14:paraId="59BD3C28" w14:textId="77777777" w:rsidTr="000229E9">
        <w:trPr>
          <w:trHeight w:val="1617"/>
        </w:trPr>
        <w:tc>
          <w:tcPr>
            <w:tcW w:w="4606" w:type="dxa"/>
          </w:tcPr>
          <w:p w14:paraId="14762C9A" w14:textId="77777777" w:rsidR="00AD5150" w:rsidRPr="00A019A6" w:rsidRDefault="00AD5150" w:rsidP="00304B2D">
            <w:pPr>
              <w:pageBreakBefore/>
              <w:widowControl w:val="0"/>
              <w:spacing w:line="240" w:lineRule="auto"/>
              <w:jc w:val="both"/>
              <w:rPr>
                <w:rFonts w:ascii="Arial" w:eastAsia="Times New Roman" w:hAnsi="Arial" w:cs="Arial"/>
                <w:sz w:val="18"/>
                <w:szCs w:val="18"/>
                <w:lang w:eastAsia="sk-SK"/>
              </w:rPr>
            </w:pPr>
            <w:r w:rsidRPr="00A019A6">
              <w:rPr>
                <w:rFonts w:ascii="Arial" w:eastAsia="Times New Roman" w:hAnsi="Arial" w:cs="Arial"/>
                <w:b/>
                <w:caps/>
                <w:sz w:val="18"/>
                <w:szCs w:val="18"/>
                <w:lang w:eastAsia="sk-SK"/>
              </w:rPr>
              <w:lastRenderedPageBreak/>
              <w:t>TÁTO zmluva o</w:t>
            </w:r>
            <w:r w:rsidR="0092744B" w:rsidRPr="00A019A6">
              <w:rPr>
                <w:rFonts w:ascii="Arial" w:eastAsia="Times New Roman" w:hAnsi="Arial" w:cs="Arial"/>
                <w:b/>
                <w:caps/>
                <w:sz w:val="18"/>
                <w:szCs w:val="18"/>
                <w:lang w:eastAsia="sk-SK"/>
              </w:rPr>
              <w:t> </w:t>
            </w:r>
            <w:r w:rsidRPr="00A019A6">
              <w:rPr>
                <w:rFonts w:ascii="Arial" w:eastAsia="Times New Roman" w:hAnsi="Arial" w:cs="Arial"/>
                <w:b/>
                <w:caps/>
                <w:sz w:val="18"/>
                <w:szCs w:val="18"/>
                <w:lang w:eastAsia="sk-SK"/>
              </w:rPr>
              <w:t>MLČANLIVOSTI</w:t>
            </w:r>
            <w:r w:rsidR="0092744B" w:rsidRPr="00A019A6">
              <w:rPr>
                <w:rFonts w:ascii="Arial" w:eastAsia="Times New Roman" w:hAnsi="Arial" w:cs="Arial"/>
                <w:b/>
                <w:caps/>
                <w:sz w:val="18"/>
                <w:szCs w:val="18"/>
                <w:lang w:eastAsia="sk-SK"/>
              </w:rPr>
              <w:t xml:space="preserve"> </w:t>
            </w:r>
            <w:r w:rsidRPr="00A019A6">
              <w:rPr>
                <w:rFonts w:ascii="Arial" w:eastAsia="Times New Roman" w:hAnsi="Arial" w:cs="Arial"/>
                <w:sz w:val="18"/>
                <w:szCs w:val="18"/>
                <w:lang w:eastAsia="sk-SK"/>
              </w:rPr>
              <w:t>(ďalej aj len ako „</w:t>
            </w:r>
            <w:r w:rsidRPr="00A019A6">
              <w:rPr>
                <w:rFonts w:ascii="Arial" w:eastAsia="Times New Roman" w:hAnsi="Arial" w:cs="Arial"/>
                <w:b/>
                <w:sz w:val="18"/>
                <w:szCs w:val="18"/>
                <w:lang w:eastAsia="sk-SK"/>
              </w:rPr>
              <w:t>NDA</w:t>
            </w:r>
            <w:r w:rsidRPr="00A019A6">
              <w:rPr>
                <w:rFonts w:ascii="Arial" w:eastAsia="Times New Roman" w:hAnsi="Arial" w:cs="Arial"/>
                <w:sz w:val="18"/>
                <w:szCs w:val="18"/>
                <w:lang w:eastAsia="sk-SK"/>
              </w:rPr>
              <w:t xml:space="preserve">“) je uzavretá podľa ust. § 269 ods. 2 Obchodného zákonníka v deň, mesiac a rok uvedený nižšie  </w:t>
            </w:r>
          </w:p>
          <w:p w14:paraId="1499C526" w14:textId="77777777" w:rsidR="00622C53" w:rsidRPr="00A019A6" w:rsidRDefault="00622C53" w:rsidP="00304B2D">
            <w:pPr>
              <w:pageBreakBefore/>
              <w:widowControl w:val="0"/>
              <w:spacing w:line="240" w:lineRule="auto"/>
              <w:jc w:val="both"/>
              <w:rPr>
                <w:rFonts w:ascii="Arial" w:eastAsia="Times New Roman" w:hAnsi="Arial" w:cs="Arial"/>
                <w:sz w:val="18"/>
                <w:szCs w:val="18"/>
                <w:lang w:eastAsia="sk-SK"/>
              </w:rPr>
            </w:pPr>
          </w:p>
        </w:tc>
        <w:tc>
          <w:tcPr>
            <w:tcW w:w="4606" w:type="dxa"/>
          </w:tcPr>
          <w:p w14:paraId="6A2CF4EE" w14:textId="77777777" w:rsidR="00650468" w:rsidRPr="00A019A6" w:rsidRDefault="0092236E" w:rsidP="00304B2D">
            <w:pPr>
              <w:pageBreakBefore/>
              <w:widowControl w:val="0"/>
              <w:spacing w:line="240" w:lineRule="auto"/>
              <w:jc w:val="both"/>
              <w:rPr>
                <w:rFonts w:ascii="Arial" w:eastAsia="Times New Roman" w:hAnsi="Arial" w:cs="Arial"/>
                <w:sz w:val="18"/>
                <w:szCs w:val="18"/>
                <w:lang w:val="en-GB" w:eastAsia="sk-SK"/>
              </w:rPr>
            </w:pPr>
            <w:r w:rsidRPr="00A019A6">
              <w:rPr>
                <w:rFonts w:ascii="Arial" w:hAnsi="Arial"/>
                <w:b/>
                <w:caps/>
                <w:sz w:val="18"/>
                <w:szCs w:val="18"/>
                <w:lang w:val="en-GB"/>
              </w:rPr>
              <w:t xml:space="preserve">this non-disclosure agreement </w:t>
            </w:r>
            <w:r w:rsidR="00987380" w:rsidRPr="00A019A6">
              <w:rPr>
                <w:rFonts w:ascii="Arial" w:hAnsi="Arial"/>
                <w:sz w:val="18"/>
                <w:szCs w:val="18"/>
                <w:lang w:val="en-GB"/>
              </w:rPr>
              <w:t xml:space="preserve">(hereinafter the </w:t>
            </w:r>
            <w:r w:rsidRPr="00A019A6">
              <w:rPr>
                <w:rFonts w:ascii="Arial" w:hAnsi="Arial"/>
                <w:sz w:val="18"/>
                <w:szCs w:val="18"/>
                <w:lang w:val="en-GB"/>
              </w:rPr>
              <w:t>“</w:t>
            </w:r>
            <w:r w:rsidRPr="00A019A6">
              <w:rPr>
                <w:rFonts w:ascii="Arial" w:hAnsi="Arial"/>
                <w:b/>
                <w:sz w:val="18"/>
                <w:szCs w:val="18"/>
                <w:lang w:val="en-GB"/>
              </w:rPr>
              <w:t>NDA</w:t>
            </w:r>
            <w:r w:rsidR="00B9793B" w:rsidRPr="00A019A6">
              <w:rPr>
                <w:rFonts w:ascii="Arial" w:eastAsia="Times New Roman" w:hAnsi="Arial" w:cs="Arial"/>
                <w:sz w:val="18"/>
                <w:szCs w:val="18"/>
                <w:lang w:val="en-GB" w:eastAsia="sk-SK"/>
              </w:rPr>
              <w:t>”</w:t>
            </w:r>
            <w:r w:rsidR="00AD5150" w:rsidRPr="00A019A6">
              <w:rPr>
                <w:rFonts w:ascii="Arial" w:eastAsia="Times New Roman" w:hAnsi="Arial" w:cs="Arial"/>
                <w:sz w:val="18"/>
                <w:szCs w:val="18"/>
                <w:lang w:val="en-GB" w:eastAsia="sk-SK"/>
              </w:rPr>
              <w:t>)</w:t>
            </w:r>
            <w:r w:rsidRPr="00A019A6">
              <w:rPr>
                <w:rFonts w:ascii="Arial" w:hAnsi="Arial"/>
                <w:sz w:val="18"/>
                <w:szCs w:val="18"/>
                <w:lang w:val="en-GB"/>
              </w:rPr>
              <w:t xml:space="preserve"> is entered into in compliance with the provisions of Section 269, paragraph 2 of the Commercial Code on the day, month and year indicated below  </w:t>
            </w:r>
          </w:p>
        </w:tc>
      </w:tr>
      <w:tr w:rsidR="00622C53" w:rsidRPr="007E6D87" w14:paraId="1BD132D7" w14:textId="77777777" w:rsidTr="00AD24B9">
        <w:trPr>
          <w:trHeight w:val="500"/>
        </w:trPr>
        <w:tc>
          <w:tcPr>
            <w:tcW w:w="4606" w:type="dxa"/>
          </w:tcPr>
          <w:p w14:paraId="4BB9A15F" w14:textId="77777777" w:rsidR="00622C53" w:rsidRPr="00A019A6" w:rsidRDefault="00797BC4" w:rsidP="006C7142">
            <w:pPr>
              <w:widowControl w:val="0"/>
              <w:spacing w:line="240" w:lineRule="auto"/>
              <w:jc w:val="both"/>
              <w:rPr>
                <w:rFonts w:ascii="Arial" w:eastAsia="Times New Roman" w:hAnsi="Arial" w:cs="Arial"/>
                <w:b/>
                <w:sz w:val="18"/>
                <w:szCs w:val="18"/>
                <w:lang w:eastAsia="sk-SK"/>
              </w:rPr>
            </w:pPr>
            <w:r w:rsidRPr="00A019A6">
              <w:rPr>
                <w:rFonts w:ascii="Arial" w:eastAsia="Times New Roman" w:hAnsi="Arial" w:cs="Arial"/>
                <w:b/>
                <w:sz w:val="18"/>
                <w:szCs w:val="18"/>
                <w:lang w:eastAsia="sk-SK"/>
              </w:rPr>
              <w:t>MEDZI</w:t>
            </w:r>
            <w:r w:rsidR="00AD5150" w:rsidRPr="00A019A6">
              <w:rPr>
                <w:rFonts w:ascii="Arial" w:eastAsia="Times New Roman" w:hAnsi="Arial" w:cs="Arial"/>
                <w:b/>
                <w:sz w:val="18"/>
                <w:szCs w:val="18"/>
                <w:lang w:eastAsia="sk-SK"/>
              </w:rPr>
              <w:t>:</w:t>
            </w:r>
          </w:p>
        </w:tc>
        <w:tc>
          <w:tcPr>
            <w:tcW w:w="4606" w:type="dxa"/>
          </w:tcPr>
          <w:p w14:paraId="2B70A75C" w14:textId="77777777" w:rsidR="00622C53" w:rsidRPr="00A019A6" w:rsidRDefault="0092236E" w:rsidP="006C7142">
            <w:pPr>
              <w:widowControl w:val="0"/>
              <w:spacing w:line="240" w:lineRule="auto"/>
              <w:jc w:val="both"/>
              <w:rPr>
                <w:rFonts w:ascii="Arial" w:hAnsi="Arial"/>
                <w:b/>
                <w:sz w:val="18"/>
                <w:szCs w:val="18"/>
                <w:lang w:val="en-GB"/>
              </w:rPr>
            </w:pPr>
            <w:r w:rsidRPr="00A019A6">
              <w:rPr>
                <w:rFonts w:ascii="Arial" w:hAnsi="Arial"/>
                <w:b/>
                <w:caps/>
                <w:sz w:val="18"/>
                <w:szCs w:val="18"/>
                <w:lang w:val="en-GB"/>
              </w:rPr>
              <w:t>By and between</w:t>
            </w:r>
            <w:r w:rsidRPr="00A019A6">
              <w:rPr>
                <w:rFonts w:ascii="Arial" w:hAnsi="Arial"/>
                <w:b/>
                <w:sz w:val="18"/>
                <w:szCs w:val="18"/>
                <w:lang w:val="en-GB"/>
              </w:rPr>
              <w:t>:</w:t>
            </w:r>
          </w:p>
        </w:tc>
      </w:tr>
      <w:tr w:rsidR="00622C53" w:rsidRPr="007E6D87" w14:paraId="449E3F58" w14:textId="77777777" w:rsidTr="000229E9">
        <w:tc>
          <w:tcPr>
            <w:tcW w:w="4606" w:type="dxa"/>
          </w:tcPr>
          <w:p w14:paraId="43982158" w14:textId="2C99EC6F" w:rsidR="00567B17" w:rsidRPr="00A019A6" w:rsidRDefault="00797BC4">
            <w:pPr>
              <w:pStyle w:val="Strednmrieka1zvraznenie21"/>
              <w:widowControl w:val="0"/>
              <w:spacing w:line="240" w:lineRule="auto"/>
              <w:ind w:left="567" w:hanging="567"/>
              <w:jc w:val="both"/>
              <w:rPr>
                <w:rFonts w:ascii="Arial" w:hAnsi="Arial" w:cs="Arial"/>
                <w:sz w:val="18"/>
                <w:szCs w:val="18"/>
              </w:rPr>
            </w:pPr>
            <w:r w:rsidRPr="00A019A6">
              <w:rPr>
                <w:rFonts w:ascii="Arial" w:eastAsia="Times New Roman" w:hAnsi="Arial" w:cs="Arial"/>
                <w:sz w:val="18"/>
                <w:szCs w:val="18"/>
              </w:rPr>
              <w:t>(</w:t>
            </w:r>
            <w:r w:rsidRPr="00A019A6">
              <w:rPr>
                <w:rFonts w:ascii="Arial" w:eastAsia="Times New Roman" w:hAnsi="Arial" w:cs="Arial"/>
                <w:b/>
                <w:bCs/>
                <w:sz w:val="18"/>
                <w:szCs w:val="18"/>
              </w:rPr>
              <w:t>1</w:t>
            </w:r>
            <w:r w:rsidRPr="00A019A6">
              <w:rPr>
                <w:rFonts w:ascii="Arial" w:eastAsia="Times New Roman" w:hAnsi="Arial" w:cs="Arial"/>
                <w:sz w:val="18"/>
                <w:szCs w:val="18"/>
              </w:rPr>
              <w:t>)</w:t>
            </w:r>
            <w:r w:rsidRPr="00A019A6">
              <w:rPr>
                <w:rFonts w:ascii="Arial" w:eastAsia="Times New Roman" w:hAnsi="Arial" w:cs="Arial"/>
                <w:sz w:val="18"/>
                <w:szCs w:val="18"/>
              </w:rPr>
              <w:tab/>
            </w:r>
            <w:r w:rsidR="00304B2D" w:rsidRPr="00304B2D">
              <w:rPr>
                <w:rFonts w:ascii="Arial" w:hAnsi="Arial" w:cs="Arial"/>
                <w:b/>
                <w:bCs/>
                <w:noProof/>
                <w:sz w:val="18"/>
                <w:szCs w:val="18"/>
              </w:rPr>
              <w:t>TRENS SK, a.s. v konkurze</w:t>
            </w:r>
            <w:r w:rsidR="00304B2D" w:rsidRPr="00304B2D">
              <w:rPr>
                <w:rFonts w:ascii="Arial" w:eastAsia="Times New Roman" w:hAnsi="Arial" w:cs="Arial"/>
                <w:noProof/>
                <w:sz w:val="18"/>
                <w:szCs w:val="18"/>
                <w:lang w:eastAsia="sk-SK"/>
              </w:rPr>
              <w:t xml:space="preserve">, so sídlom na ulici </w:t>
            </w:r>
            <w:r w:rsidR="00304B2D" w:rsidRPr="00304B2D">
              <w:rPr>
                <w:rFonts w:ascii="Arial" w:hAnsi="Arial" w:cs="Arial"/>
                <w:noProof/>
                <w:sz w:val="18"/>
                <w:szCs w:val="18"/>
              </w:rPr>
              <w:t>Súvoz 1, 911 32 Trenčín, Slovenská republika</w:t>
            </w:r>
            <w:r w:rsidR="00304B2D" w:rsidRPr="00304B2D">
              <w:rPr>
                <w:rFonts w:ascii="Arial" w:eastAsia="Times New Roman" w:hAnsi="Arial" w:cs="Arial"/>
                <w:noProof/>
                <w:sz w:val="18"/>
                <w:szCs w:val="18"/>
                <w:lang w:eastAsia="sk-SK"/>
              </w:rPr>
              <w:t>,</w:t>
            </w:r>
            <w:r w:rsidR="00304B2D" w:rsidRPr="00304B2D">
              <w:rPr>
                <w:rFonts w:ascii="Arial" w:eastAsia="Times New Roman" w:hAnsi="Arial" w:cs="Arial"/>
                <w:sz w:val="18"/>
                <w:szCs w:val="18"/>
              </w:rPr>
              <w:t xml:space="preserve"> </w:t>
            </w:r>
            <w:r w:rsidR="00304B2D" w:rsidRPr="00304B2D">
              <w:rPr>
                <w:rFonts w:ascii="Arial" w:eastAsia="Times New Roman" w:hAnsi="Arial" w:cs="Arial"/>
                <w:noProof/>
                <w:sz w:val="18"/>
                <w:szCs w:val="18"/>
                <w:lang w:eastAsia="sk-SK"/>
              </w:rPr>
              <w:t xml:space="preserve">IČO: </w:t>
            </w:r>
            <w:r w:rsidR="00304B2D" w:rsidRPr="00304B2D">
              <w:rPr>
                <w:rFonts w:ascii="Arial" w:hAnsi="Arial" w:cs="Arial"/>
                <w:noProof/>
                <w:sz w:val="18"/>
                <w:szCs w:val="18"/>
              </w:rPr>
              <w:t>45 525 315</w:t>
            </w:r>
            <w:r w:rsidR="00304B2D" w:rsidRPr="00304B2D">
              <w:rPr>
                <w:rFonts w:ascii="Arial" w:eastAsia="Times New Roman" w:hAnsi="Arial" w:cs="Arial"/>
                <w:noProof/>
                <w:sz w:val="18"/>
                <w:szCs w:val="18"/>
                <w:lang w:eastAsia="sk-SK"/>
              </w:rPr>
              <w:t xml:space="preserve">, zapísaná v Obchodnom registri vedenom Okresným súdom Trenčín, oddiel: Sa, vložka číslo: 10582/R </w:t>
            </w:r>
            <w:r w:rsidR="00304B2D" w:rsidRPr="00304B2D">
              <w:rPr>
                <w:rFonts w:ascii="Arial" w:hAnsi="Arial" w:cs="Arial"/>
                <w:sz w:val="18"/>
                <w:szCs w:val="18"/>
              </w:rPr>
              <w:t>(ďalej aj len ako „</w:t>
            </w:r>
            <w:r w:rsidR="00304B2D" w:rsidRPr="00304B2D">
              <w:rPr>
                <w:rFonts w:ascii="Arial" w:hAnsi="Arial" w:cs="Arial"/>
                <w:b/>
                <w:sz w:val="18"/>
                <w:szCs w:val="18"/>
              </w:rPr>
              <w:t>Úpadca</w:t>
            </w:r>
            <w:r w:rsidR="00304B2D" w:rsidRPr="00304B2D">
              <w:rPr>
                <w:rFonts w:ascii="Arial" w:hAnsi="Arial" w:cs="Arial"/>
                <w:sz w:val="18"/>
                <w:szCs w:val="18"/>
              </w:rPr>
              <w:t>“)</w:t>
            </w:r>
            <w:r w:rsidR="00304B2D" w:rsidRPr="00304B2D">
              <w:rPr>
                <w:rFonts w:ascii="Arial" w:eastAsia="Times New Roman" w:hAnsi="Arial" w:cs="Arial"/>
                <w:noProof/>
                <w:sz w:val="18"/>
                <w:szCs w:val="18"/>
                <w:lang w:eastAsia="sk-SK"/>
              </w:rPr>
              <w:t>,</w:t>
            </w:r>
            <w:r w:rsidR="00304B2D" w:rsidRPr="00304B2D">
              <w:rPr>
                <w:rFonts w:ascii="Arial" w:eastAsia="Times New Roman" w:hAnsi="Arial" w:cs="Arial"/>
                <w:sz w:val="18"/>
                <w:szCs w:val="18"/>
              </w:rPr>
              <w:t xml:space="preserve"> </w:t>
            </w:r>
            <w:r w:rsidR="00304B2D" w:rsidRPr="00304B2D">
              <w:rPr>
                <w:rFonts w:ascii="Arial" w:hAnsi="Arial" w:cs="Arial"/>
                <w:sz w:val="18"/>
                <w:szCs w:val="18"/>
              </w:rPr>
              <w:t xml:space="preserve">v mene a na účet ktorej v zmysle ust. § 44 ods. 1 ZKR koná správca </w:t>
            </w:r>
            <w:r w:rsidR="00304B2D" w:rsidRPr="00304B2D">
              <w:rPr>
                <w:rFonts w:ascii="Arial" w:hAnsi="Arial" w:cs="Arial"/>
                <w:b/>
                <w:bCs/>
                <w:sz w:val="18"/>
                <w:szCs w:val="18"/>
              </w:rPr>
              <w:t>UBC 2020, k.s.</w:t>
            </w:r>
            <w:r w:rsidR="00304B2D" w:rsidRPr="00304B2D">
              <w:rPr>
                <w:rFonts w:ascii="Arial" w:eastAsia="Times New Roman" w:hAnsi="Arial" w:cs="Arial"/>
                <w:sz w:val="18"/>
                <w:szCs w:val="18"/>
                <w:lang w:eastAsia="sk-SK"/>
              </w:rPr>
              <w:t xml:space="preserve">, </w:t>
            </w:r>
            <w:r w:rsidR="00304B2D" w:rsidRPr="00304B2D">
              <w:rPr>
                <w:rFonts w:ascii="Arial" w:hAnsi="Arial" w:cs="Arial"/>
                <w:sz w:val="18"/>
                <w:szCs w:val="18"/>
              </w:rPr>
              <w:t>so sídlom na ulici Tamaškovičova 2742/17, 917 01 Trnava,</w:t>
            </w:r>
            <w:r w:rsidR="00304B2D" w:rsidRPr="00304B2D">
              <w:rPr>
                <w:rFonts w:ascii="Arial" w:eastAsia="Times New Roman" w:hAnsi="Arial" w:cs="Arial"/>
                <w:sz w:val="18"/>
                <w:szCs w:val="18"/>
                <w:lang w:eastAsia="sk-SK"/>
              </w:rPr>
              <w:t xml:space="preserve"> Slovenská republika,</w:t>
            </w:r>
            <w:r w:rsidR="00304B2D" w:rsidRPr="00304B2D">
              <w:rPr>
                <w:rFonts w:ascii="Arial" w:hAnsi="Arial" w:cs="Arial"/>
                <w:sz w:val="18"/>
                <w:szCs w:val="18"/>
              </w:rPr>
              <w:t xml:space="preserve"> </w:t>
            </w:r>
            <w:r w:rsidR="00304B2D" w:rsidRPr="00304B2D">
              <w:rPr>
                <w:rFonts w:ascii="Arial" w:eastAsia="Times New Roman" w:hAnsi="Arial" w:cs="Arial"/>
                <w:sz w:val="18"/>
                <w:szCs w:val="18"/>
                <w:lang w:eastAsia="sk-SK"/>
              </w:rPr>
              <w:t xml:space="preserve">IČO: </w:t>
            </w:r>
            <w:r w:rsidR="00304B2D" w:rsidRPr="00304B2D">
              <w:rPr>
                <w:rFonts w:ascii="Arial" w:hAnsi="Arial" w:cs="Arial"/>
                <w:sz w:val="18"/>
                <w:szCs w:val="18"/>
              </w:rPr>
              <w:t>53 151 135</w:t>
            </w:r>
            <w:r w:rsidR="00304B2D" w:rsidRPr="00304B2D">
              <w:rPr>
                <w:rFonts w:ascii="Arial" w:eastAsia="Times New Roman" w:hAnsi="Arial" w:cs="Arial"/>
                <w:sz w:val="18"/>
                <w:szCs w:val="18"/>
                <w:lang w:eastAsia="sk-SK"/>
              </w:rPr>
              <w:t>, zapísaný v Obchodom registri vedenom Okresným súdom Trnava,</w:t>
            </w:r>
            <w:r w:rsidR="00304B2D" w:rsidRPr="00304B2D">
              <w:rPr>
                <w:rFonts w:ascii="Arial" w:hAnsi="Arial" w:cs="Arial"/>
                <w:sz w:val="18"/>
                <w:szCs w:val="18"/>
              </w:rPr>
              <w:t xml:space="preserve"> </w:t>
            </w:r>
            <w:r w:rsidR="00304B2D" w:rsidRPr="00304B2D">
              <w:rPr>
                <w:rFonts w:ascii="Arial" w:eastAsia="Times New Roman" w:hAnsi="Arial" w:cs="Arial"/>
                <w:sz w:val="18"/>
                <w:szCs w:val="18"/>
                <w:lang w:eastAsia="sk-SK"/>
              </w:rPr>
              <w:t>oddiel: Sr, vložka číslo: 10148/T</w:t>
            </w:r>
            <w:r w:rsidR="00AD24B9">
              <w:rPr>
                <w:rFonts w:ascii="Arial" w:eastAsia="Times New Roman" w:hAnsi="Arial" w:cs="Arial"/>
                <w:sz w:val="18"/>
                <w:szCs w:val="18"/>
                <w:lang w:eastAsia="sk-SK"/>
              </w:rPr>
              <w:t xml:space="preserve">, konajúci prostredníctvom </w:t>
            </w:r>
            <w:r w:rsidR="00AD24B9" w:rsidRPr="00A65684">
              <w:rPr>
                <w:rFonts w:ascii="Arial" w:eastAsia="Times New Roman" w:hAnsi="Arial" w:cs="Arial"/>
                <w:sz w:val="18"/>
                <w:szCs w:val="18"/>
                <w:lang w:val="en-GB" w:eastAsia="sk-SK"/>
              </w:rPr>
              <w:t xml:space="preserve">JUDr. </w:t>
            </w:r>
            <w:r w:rsidR="00AD24B9">
              <w:rPr>
                <w:rFonts w:ascii="Arial" w:eastAsia="Times New Roman" w:hAnsi="Arial" w:cs="Arial"/>
                <w:sz w:val="18"/>
                <w:szCs w:val="18"/>
                <w:lang w:val="en-GB" w:eastAsia="sk-SK"/>
              </w:rPr>
              <w:t>Jaroslava Jakubča</w:t>
            </w:r>
            <w:r w:rsidR="00AD24B9" w:rsidRPr="00A65684">
              <w:rPr>
                <w:rFonts w:ascii="Arial" w:eastAsia="Times New Roman" w:hAnsi="Arial" w:cs="Arial"/>
                <w:sz w:val="18"/>
                <w:szCs w:val="18"/>
                <w:lang w:val="en-GB" w:eastAsia="sk-SK"/>
              </w:rPr>
              <w:t xml:space="preserve">, </w:t>
            </w:r>
            <w:r w:rsidR="00AD24B9">
              <w:rPr>
                <w:rFonts w:ascii="Arial" w:eastAsia="Times New Roman" w:hAnsi="Arial" w:cs="Arial"/>
                <w:sz w:val="18"/>
                <w:szCs w:val="18"/>
                <w:lang w:val="en-GB" w:eastAsia="sk-SK"/>
              </w:rPr>
              <w:t>PhD.,</w:t>
            </w:r>
            <w:r w:rsidR="00AD24B9">
              <w:rPr>
                <w:rFonts w:ascii="Arial" w:eastAsia="Times New Roman" w:hAnsi="Arial" w:cs="Arial"/>
                <w:sz w:val="18"/>
                <w:szCs w:val="18"/>
                <w:lang w:eastAsia="sk-SK"/>
              </w:rPr>
              <w:t xml:space="preserve"> komplementára</w:t>
            </w:r>
            <w:r w:rsidR="00304B2D" w:rsidRPr="00304B2D">
              <w:rPr>
                <w:rFonts w:ascii="Arial" w:eastAsia="Times New Roman" w:hAnsi="Arial" w:cs="Arial"/>
                <w:sz w:val="18"/>
                <w:szCs w:val="18"/>
                <w:lang w:eastAsia="sk-SK"/>
              </w:rPr>
              <w:t xml:space="preserve"> </w:t>
            </w:r>
            <w:r w:rsidR="00304B2D" w:rsidRPr="00304B2D">
              <w:rPr>
                <w:rFonts w:ascii="Arial" w:eastAsia="Times New Roman" w:hAnsi="Arial" w:cs="Arial"/>
                <w:sz w:val="18"/>
                <w:szCs w:val="18"/>
              </w:rPr>
              <w:t>(ďalej aj len ako „</w:t>
            </w:r>
            <w:r w:rsidR="00304B2D" w:rsidRPr="00304B2D">
              <w:rPr>
                <w:rFonts w:ascii="Arial" w:eastAsia="Times New Roman" w:hAnsi="Arial" w:cs="Arial"/>
                <w:b/>
                <w:sz w:val="18"/>
                <w:szCs w:val="18"/>
              </w:rPr>
              <w:t>Správca</w:t>
            </w:r>
            <w:r w:rsidR="00304B2D" w:rsidRPr="00304B2D">
              <w:rPr>
                <w:rFonts w:ascii="Arial" w:eastAsia="Times New Roman" w:hAnsi="Arial" w:cs="Arial"/>
                <w:sz w:val="18"/>
                <w:szCs w:val="18"/>
              </w:rPr>
              <w:t>“); (ďalej aj len ako „</w:t>
            </w:r>
            <w:r w:rsidR="00304B2D" w:rsidRPr="00304B2D">
              <w:rPr>
                <w:rFonts w:ascii="Arial" w:eastAsia="Times New Roman" w:hAnsi="Arial" w:cs="Arial"/>
                <w:b/>
                <w:sz w:val="18"/>
                <w:szCs w:val="18"/>
              </w:rPr>
              <w:t>Poskytovateľ</w:t>
            </w:r>
            <w:r w:rsidR="00304B2D" w:rsidRPr="00304B2D">
              <w:rPr>
                <w:rFonts w:ascii="Arial" w:eastAsia="Times New Roman" w:hAnsi="Arial" w:cs="Arial"/>
                <w:sz w:val="18"/>
                <w:szCs w:val="18"/>
              </w:rPr>
              <w:t>“)</w:t>
            </w:r>
          </w:p>
          <w:p w14:paraId="3E44127F" w14:textId="77777777" w:rsidR="00622C53" w:rsidRPr="00A019A6" w:rsidRDefault="00622C53" w:rsidP="006C7142">
            <w:pPr>
              <w:spacing w:after="120" w:line="240" w:lineRule="auto"/>
              <w:jc w:val="both"/>
              <w:rPr>
                <w:rFonts w:ascii="Arial" w:hAnsi="Arial" w:cs="Arial"/>
                <w:sz w:val="18"/>
                <w:szCs w:val="18"/>
              </w:rPr>
            </w:pPr>
          </w:p>
        </w:tc>
        <w:tc>
          <w:tcPr>
            <w:tcW w:w="4606" w:type="dxa"/>
          </w:tcPr>
          <w:p w14:paraId="548670B2" w14:textId="607B7534" w:rsidR="00622C53" w:rsidRPr="00A019A6" w:rsidRDefault="0092236E" w:rsidP="0092744B">
            <w:pPr>
              <w:pStyle w:val="Strednmrieka1zvraznenie21"/>
              <w:widowControl w:val="0"/>
              <w:spacing w:line="240" w:lineRule="auto"/>
              <w:ind w:left="567" w:hanging="567"/>
              <w:jc w:val="both"/>
              <w:rPr>
                <w:rFonts w:ascii="Arial" w:hAnsi="Arial" w:cs="Arial"/>
                <w:sz w:val="18"/>
                <w:szCs w:val="18"/>
                <w:lang w:val="en-GB"/>
              </w:rPr>
            </w:pPr>
            <w:r w:rsidRPr="00A019A6">
              <w:rPr>
                <w:rFonts w:ascii="Arial" w:hAnsi="Arial"/>
                <w:sz w:val="18"/>
                <w:szCs w:val="18"/>
                <w:lang w:val="en-GB"/>
              </w:rPr>
              <w:t>(</w:t>
            </w:r>
            <w:r w:rsidRPr="00A019A6">
              <w:rPr>
                <w:rFonts w:ascii="Arial" w:hAnsi="Arial"/>
                <w:b/>
                <w:sz w:val="18"/>
                <w:szCs w:val="18"/>
                <w:lang w:val="en-GB"/>
              </w:rPr>
              <w:t>1</w:t>
            </w:r>
            <w:r w:rsidRPr="00A019A6">
              <w:rPr>
                <w:rFonts w:ascii="Arial" w:hAnsi="Arial"/>
                <w:sz w:val="18"/>
                <w:szCs w:val="18"/>
                <w:lang w:val="en-GB"/>
              </w:rPr>
              <w:t>)</w:t>
            </w:r>
            <w:r w:rsidRPr="00A019A6">
              <w:rPr>
                <w:rFonts w:ascii="Arial" w:hAnsi="Arial"/>
                <w:sz w:val="18"/>
                <w:szCs w:val="18"/>
                <w:lang w:val="en-GB"/>
              </w:rPr>
              <w:tab/>
            </w:r>
            <w:r w:rsidR="00304B2D" w:rsidRPr="00304B2D">
              <w:rPr>
                <w:rFonts w:ascii="Arial" w:hAnsi="Arial"/>
                <w:b/>
                <w:bCs/>
                <w:sz w:val="18"/>
                <w:szCs w:val="18"/>
                <w:lang w:val="en-GB"/>
              </w:rPr>
              <w:t>T</w:t>
            </w:r>
            <w:r w:rsidR="00304B2D" w:rsidRPr="00304B2D">
              <w:rPr>
                <w:rFonts w:ascii="Arial" w:hAnsi="Arial" w:cs="Arial"/>
                <w:b/>
                <w:bCs/>
                <w:noProof/>
                <w:sz w:val="18"/>
                <w:szCs w:val="18"/>
              </w:rPr>
              <w:t>RE</w:t>
            </w:r>
            <w:r w:rsidR="00304B2D" w:rsidRPr="00443BD2">
              <w:rPr>
                <w:rFonts w:ascii="Arial" w:hAnsi="Arial" w:cs="Arial"/>
                <w:b/>
                <w:bCs/>
                <w:noProof/>
                <w:sz w:val="18"/>
                <w:szCs w:val="18"/>
              </w:rPr>
              <w:t>NS SK, a.s. v konkurze</w:t>
            </w:r>
            <w:r w:rsidR="00304B2D" w:rsidRPr="00A65684">
              <w:rPr>
                <w:rFonts w:ascii="Arial" w:eastAsia="Times New Roman" w:hAnsi="Arial" w:cs="Arial"/>
                <w:sz w:val="18"/>
                <w:szCs w:val="18"/>
                <w:lang w:val="en-GB" w:eastAsia="sk-SK"/>
              </w:rPr>
              <w:t xml:space="preserve">, with its registered office at </w:t>
            </w:r>
            <w:r w:rsidR="00304B2D" w:rsidRPr="00443BD2">
              <w:rPr>
                <w:rFonts w:ascii="Arial" w:hAnsi="Arial" w:cs="Arial"/>
                <w:noProof/>
                <w:sz w:val="18"/>
                <w:szCs w:val="18"/>
              </w:rPr>
              <w:t>Súvoz 1, 911 32 Trenčín</w:t>
            </w:r>
            <w:r w:rsidR="00304B2D" w:rsidRPr="00A65684">
              <w:rPr>
                <w:rFonts w:ascii="Arial" w:eastAsia="Times New Roman" w:hAnsi="Arial" w:cs="Arial"/>
                <w:sz w:val="18"/>
                <w:szCs w:val="18"/>
                <w:lang w:val="en-GB" w:eastAsia="sk-SK"/>
              </w:rPr>
              <w:t>, the Slovak Republic,</w:t>
            </w:r>
            <w:r w:rsidR="00304B2D" w:rsidRPr="00A65684">
              <w:rPr>
                <w:rFonts w:ascii="Arial" w:eastAsia="Times New Roman" w:hAnsi="Arial" w:cs="Arial"/>
                <w:sz w:val="18"/>
                <w:szCs w:val="18"/>
                <w:lang w:val="en-GB"/>
              </w:rPr>
              <w:t xml:space="preserve"> </w:t>
            </w:r>
            <w:r w:rsidR="00304B2D" w:rsidRPr="00A65684">
              <w:rPr>
                <w:rFonts w:ascii="Arial" w:eastAsia="Times New Roman" w:hAnsi="Arial" w:cs="Arial"/>
                <w:sz w:val="18"/>
                <w:szCs w:val="18"/>
                <w:lang w:val="en-GB" w:eastAsia="sk-SK"/>
              </w:rPr>
              <w:t xml:space="preserve">Company ID: </w:t>
            </w:r>
            <w:r w:rsidR="00304B2D" w:rsidRPr="00443BD2">
              <w:rPr>
                <w:rFonts w:ascii="Arial" w:hAnsi="Arial" w:cs="Arial"/>
                <w:noProof/>
                <w:sz w:val="18"/>
                <w:szCs w:val="18"/>
              </w:rPr>
              <w:t>45 525 315</w:t>
            </w:r>
            <w:r w:rsidR="00304B2D" w:rsidRPr="00A65684">
              <w:rPr>
                <w:rFonts w:ascii="Arial" w:eastAsia="Times New Roman" w:hAnsi="Arial" w:cs="Arial"/>
                <w:sz w:val="18"/>
                <w:szCs w:val="18"/>
                <w:lang w:val="en-GB" w:eastAsia="sk-SK"/>
              </w:rPr>
              <w:t xml:space="preserve">, registered in the Companies Register of the District Court </w:t>
            </w:r>
            <w:r w:rsidR="00304B2D" w:rsidRPr="00443BD2">
              <w:rPr>
                <w:rFonts w:ascii="Arial" w:eastAsia="Times New Roman" w:hAnsi="Arial" w:cs="Arial"/>
                <w:noProof/>
                <w:sz w:val="18"/>
                <w:szCs w:val="18"/>
                <w:lang w:eastAsia="sk-SK"/>
              </w:rPr>
              <w:t>Trenčín</w:t>
            </w:r>
            <w:r w:rsidR="00304B2D" w:rsidRPr="00A65684">
              <w:rPr>
                <w:rFonts w:ascii="Arial" w:eastAsia="Times New Roman" w:hAnsi="Arial" w:cs="Arial"/>
                <w:sz w:val="18"/>
                <w:szCs w:val="18"/>
                <w:lang w:val="en-GB" w:eastAsia="sk-SK"/>
              </w:rPr>
              <w:t xml:space="preserve">, Section: Sa, Insert No.: </w:t>
            </w:r>
            <w:r w:rsidR="00304B2D" w:rsidRPr="00443BD2">
              <w:rPr>
                <w:rFonts w:ascii="Arial" w:eastAsia="Times New Roman" w:hAnsi="Arial" w:cs="Arial"/>
                <w:noProof/>
                <w:sz w:val="18"/>
                <w:szCs w:val="18"/>
                <w:lang w:eastAsia="sk-SK"/>
              </w:rPr>
              <w:t>10582/R</w:t>
            </w:r>
            <w:r w:rsidR="00304B2D" w:rsidRPr="00A65684" w:rsidDel="00523077">
              <w:rPr>
                <w:rFonts w:ascii="Arial" w:eastAsia="Times New Roman" w:hAnsi="Arial" w:cs="Arial"/>
                <w:sz w:val="18"/>
                <w:szCs w:val="18"/>
                <w:lang w:val="en-GB" w:eastAsia="sk-SK"/>
              </w:rPr>
              <w:t xml:space="preserve"> </w:t>
            </w:r>
            <w:r w:rsidR="00304B2D" w:rsidRPr="00A65684">
              <w:rPr>
                <w:rFonts w:ascii="Arial" w:hAnsi="Arial" w:cs="Arial"/>
                <w:sz w:val="18"/>
                <w:szCs w:val="18"/>
                <w:lang w:val="en-GB"/>
              </w:rPr>
              <w:t>(</w:t>
            </w:r>
            <w:r w:rsidR="00304B2D" w:rsidRPr="00A65684">
              <w:rPr>
                <w:rFonts w:ascii="Arial" w:eastAsia="Times New Roman" w:hAnsi="Arial" w:cs="Arial"/>
                <w:sz w:val="18"/>
                <w:szCs w:val="18"/>
                <w:lang w:val="en-GB" w:eastAsia="sk-SK"/>
              </w:rPr>
              <w:t xml:space="preserve">hereinafter also referred to as the </w:t>
            </w:r>
            <w:r w:rsidR="00304B2D" w:rsidRPr="00A65684">
              <w:rPr>
                <w:rFonts w:ascii="Arial" w:hAnsi="Arial" w:cs="Arial"/>
                <w:sz w:val="18"/>
                <w:szCs w:val="18"/>
                <w:lang w:val="en-GB"/>
              </w:rPr>
              <w:t>“</w:t>
            </w:r>
            <w:r w:rsidR="00304B2D">
              <w:rPr>
                <w:rFonts w:ascii="Arial" w:hAnsi="Arial" w:cs="Arial"/>
                <w:b/>
                <w:sz w:val="18"/>
                <w:szCs w:val="18"/>
                <w:lang w:val="en-GB"/>
              </w:rPr>
              <w:t>Bankrupt</w:t>
            </w:r>
            <w:r w:rsidR="00304B2D" w:rsidRPr="00A65684">
              <w:rPr>
                <w:rFonts w:ascii="Arial" w:hAnsi="Arial" w:cs="Arial"/>
                <w:sz w:val="18"/>
                <w:szCs w:val="18"/>
                <w:lang w:val="en-GB"/>
              </w:rPr>
              <w:t>”)</w:t>
            </w:r>
            <w:r w:rsidR="00304B2D" w:rsidRPr="00A65684">
              <w:rPr>
                <w:rFonts w:ascii="Arial" w:eastAsia="Times New Roman" w:hAnsi="Arial" w:cs="Arial"/>
                <w:sz w:val="18"/>
                <w:szCs w:val="18"/>
                <w:lang w:val="en-GB" w:eastAsia="sk-SK"/>
              </w:rPr>
              <w:t>,</w:t>
            </w:r>
            <w:r w:rsidR="00304B2D" w:rsidRPr="00A65684">
              <w:rPr>
                <w:rFonts w:ascii="Arial" w:eastAsia="Times New Roman" w:hAnsi="Arial" w:cs="Arial"/>
                <w:sz w:val="18"/>
                <w:szCs w:val="18"/>
                <w:lang w:val="en-GB"/>
              </w:rPr>
              <w:t xml:space="preserve"> represented by </w:t>
            </w:r>
            <w:r w:rsidR="00304B2D" w:rsidRPr="00443BD2">
              <w:rPr>
                <w:rFonts w:ascii="Arial" w:hAnsi="Arial" w:cs="Arial"/>
                <w:b/>
                <w:bCs/>
                <w:sz w:val="18"/>
                <w:szCs w:val="18"/>
              </w:rPr>
              <w:t>UBC 2020, k.s.</w:t>
            </w:r>
            <w:r w:rsidR="00304B2D" w:rsidRPr="004D6953">
              <w:rPr>
                <w:rFonts w:ascii="Arial" w:eastAsia="Times New Roman" w:hAnsi="Arial" w:cs="Arial"/>
                <w:sz w:val="18"/>
                <w:szCs w:val="18"/>
                <w:lang w:val="en-GB" w:eastAsia="sk-SK"/>
              </w:rPr>
              <w:t>,</w:t>
            </w:r>
            <w:r w:rsidR="00304B2D">
              <w:rPr>
                <w:rFonts w:ascii="Arial" w:eastAsia="Times New Roman" w:hAnsi="Arial" w:cs="Arial"/>
                <w:b/>
                <w:bCs/>
                <w:sz w:val="18"/>
                <w:szCs w:val="18"/>
                <w:lang w:val="en-GB" w:eastAsia="sk-SK"/>
              </w:rPr>
              <w:t xml:space="preserve"> </w:t>
            </w:r>
            <w:r w:rsidR="00FF3A00" w:rsidRPr="00A65684">
              <w:rPr>
                <w:rFonts w:ascii="Arial" w:eastAsia="Times New Roman" w:hAnsi="Arial" w:cs="Arial"/>
                <w:sz w:val="18"/>
                <w:szCs w:val="18"/>
                <w:lang w:val="en-GB"/>
              </w:rPr>
              <w:t>the trustee acting in the name and on behalf</w:t>
            </w:r>
            <w:r w:rsidR="00FF3A00" w:rsidRPr="00A65684">
              <w:rPr>
                <w:rFonts w:ascii="Arial" w:hAnsi="Arial" w:cs="Arial"/>
                <w:sz w:val="18"/>
                <w:szCs w:val="18"/>
                <w:lang w:val="en-GB"/>
              </w:rPr>
              <w:t xml:space="preserve"> of the </w:t>
            </w:r>
            <w:r w:rsidR="00FF3A00">
              <w:rPr>
                <w:rFonts w:ascii="Arial" w:hAnsi="Arial" w:cs="Arial"/>
                <w:sz w:val="18"/>
                <w:szCs w:val="18"/>
                <w:lang w:val="en-GB"/>
              </w:rPr>
              <w:t>Bankrupt</w:t>
            </w:r>
            <w:r w:rsidR="00FF3A00" w:rsidRPr="00A65684">
              <w:rPr>
                <w:rFonts w:ascii="Arial" w:hAnsi="Arial" w:cs="Arial"/>
                <w:sz w:val="18"/>
                <w:szCs w:val="18"/>
                <w:lang w:val="en-GB"/>
              </w:rPr>
              <w:t xml:space="preserve"> in accordance with the provisions of Section 44, paragraph 1 of the ABR</w:t>
            </w:r>
            <w:r w:rsidR="00304B2D" w:rsidRPr="00A65684">
              <w:rPr>
                <w:rFonts w:ascii="Arial" w:hAnsi="Arial" w:cs="Arial"/>
                <w:sz w:val="18"/>
                <w:szCs w:val="18"/>
                <w:lang w:val="en-GB"/>
              </w:rPr>
              <w:t xml:space="preserve">, </w:t>
            </w:r>
            <w:r w:rsidR="00304B2D" w:rsidRPr="00A65684">
              <w:rPr>
                <w:rFonts w:ascii="Arial" w:eastAsia="Times New Roman" w:hAnsi="Arial" w:cs="Arial"/>
                <w:sz w:val="18"/>
                <w:szCs w:val="18"/>
                <w:lang w:val="en-GB" w:eastAsia="sk-SK"/>
              </w:rPr>
              <w:t xml:space="preserve">with its registered office at </w:t>
            </w:r>
            <w:r w:rsidR="00304B2D" w:rsidRPr="00443BD2">
              <w:rPr>
                <w:rFonts w:ascii="Arial" w:hAnsi="Arial" w:cs="Arial"/>
                <w:sz w:val="18"/>
                <w:szCs w:val="18"/>
              </w:rPr>
              <w:t>Tamaškovičova 2742/17, 917 01 Trnava</w:t>
            </w:r>
            <w:r w:rsidR="00304B2D" w:rsidRPr="00A65684">
              <w:rPr>
                <w:rFonts w:ascii="Arial" w:eastAsia="Times New Roman" w:hAnsi="Arial" w:cs="Arial"/>
                <w:sz w:val="18"/>
                <w:szCs w:val="18"/>
                <w:lang w:val="en-GB" w:eastAsia="sk-SK"/>
              </w:rPr>
              <w:t>, the Slovak Republic,</w:t>
            </w:r>
            <w:r w:rsidR="00304B2D" w:rsidRPr="00A65684">
              <w:rPr>
                <w:rFonts w:ascii="Arial" w:hAnsi="Arial" w:cs="Arial"/>
                <w:sz w:val="18"/>
                <w:szCs w:val="18"/>
                <w:lang w:val="en-GB"/>
              </w:rPr>
              <w:t xml:space="preserve"> </w:t>
            </w:r>
            <w:r w:rsidR="00304B2D" w:rsidRPr="00A65684">
              <w:rPr>
                <w:rFonts w:ascii="Arial" w:eastAsia="Times New Roman" w:hAnsi="Arial" w:cs="Arial"/>
                <w:sz w:val="18"/>
                <w:szCs w:val="18"/>
                <w:lang w:val="en-GB" w:eastAsia="sk-SK"/>
              </w:rPr>
              <w:t xml:space="preserve">Company ID: </w:t>
            </w:r>
            <w:r w:rsidR="00304B2D" w:rsidRPr="00443BD2">
              <w:rPr>
                <w:rFonts w:ascii="Arial" w:hAnsi="Arial" w:cs="Arial"/>
                <w:sz w:val="18"/>
                <w:szCs w:val="18"/>
              </w:rPr>
              <w:t>53 151 135</w:t>
            </w:r>
            <w:r w:rsidR="00304B2D" w:rsidRPr="00A65684">
              <w:rPr>
                <w:rFonts w:ascii="Arial" w:eastAsia="Times New Roman" w:hAnsi="Arial" w:cs="Arial"/>
                <w:sz w:val="18"/>
                <w:szCs w:val="18"/>
                <w:lang w:val="en-GB" w:eastAsia="sk-SK"/>
              </w:rPr>
              <w:t xml:space="preserve">, registered in the Companies Register of the District Court </w:t>
            </w:r>
            <w:r w:rsidR="00304B2D" w:rsidRPr="00443BD2">
              <w:rPr>
                <w:rFonts w:ascii="Arial" w:eastAsia="Times New Roman" w:hAnsi="Arial" w:cs="Arial"/>
                <w:sz w:val="18"/>
                <w:szCs w:val="18"/>
                <w:lang w:eastAsia="sk-SK"/>
              </w:rPr>
              <w:t>Trnava</w:t>
            </w:r>
            <w:r w:rsidR="00304B2D" w:rsidRPr="00A65684">
              <w:rPr>
                <w:rFonts w:ascii="Arial" w:eastAsia="Times New Roman" w:hAnsi="Arial" w:cs="Arial"/>
                <w:sz w:val="18"/>
                <w:szCs w:val="18"/>
                <w:lang w:val="en-GB" w:eastAsia="sk-SK"/>
              </w:rPr>
              <w:t>,</w:t>
            </w:r>
            <w:r w:rsidR="00304B2D" w:rsidRPr="00A65684">
              <w:rPr>
                <w:rFonts w:ascii="Arial" w:hAnsi="Arial" w:cs="Arial"/>
                <w:sz w:val="18"/>
                <w:szCs w:val="18"/>
                <w:lang w:val="en-GB"/>
              </w:rPr>
              <w:t xml:space="preserve"> </w:t>
            </w:r>
            <w:r w:rsidR="00304B2D" w:rsidRPr="00A65684">
              <w:rPr>
                <w:rFonts w:ascii="Arial" w:eastAsia="Times New Roman" w:hAnsi="Arial" w:cs="Arial"/>
                <w:sz w:val="18"/>
                <w:szCs w:val="18"/>
                <w:lang w:val="en-GB" w:eastAsia="sk-SK"/>
              </w:rPr>
              <w:t xml:space="preserve">Section: Sr, Insert No.: </w:t>
            </w:r>
            <w:r w:rsidR="00304B2D" w:rsidRPr="00443BD2">
              <w:rPr>
                <w:rFonts w:ascii="Arial" w:eastAsia="Times New Roman" w:hAnsi="Arial" w:cs="Arial"/>
                <w:sz w:val="18"/>
                <w:szCs w:val="18"/>
                <w:lang w:eastAsia="sk-SK"/>
              </w:rPr>
              <w:t>10148/T</w:t>
            </w:r>
            <w:r w:rsidR="00304B2D" w:rsidRPr="00A65684">
              <w:rPr>
                <w:rFonts w:ascii="Arial" w:eastAsia="Times New Roman" w:hAnsi="Arial" w:cs="Arial"/>
                <w:sz w:val="18"/>
                <w:szCs w:val="18"/>
                <w:lang w:val="en-GB" w:eastAsia="sk-SK"/>
              </w:rPr>
              <w:t xml:space="preserve">, acting through JUDr. </w:t>
            </w:r>
            <w:r w:rsidR="00304B2D">
              <w:rPr>
                <w:rFonts w:ascii="Arial" w:eastAsia="Times New Roman" w:hAnsi="Arial" w:cs="Arial"/>
                <w:sz w:val="18"/>
                <w:szCs w:val="18"/>
                <w:lang w:val="en-GB" w:eastAsia="sk-SK"/>
              </w:rPr>
              <w:t>Jaroslav Jakubčo</w:t>
            </w:r>
            <w:r w:rsidR="00304B2D" w:rsidRPr="00A65684">
              <w:rPr>
                <w:rFonts w:ascii="Arial" w:eastAsia="Times New Roman" w:hAnsi="Arial" w:cs="Arial"/>
                <w:sz w:val="18"/>
                <w:szCs w:val="18"/>
                <w:lang w:val="en-GB" w:eastAsia="sk-SK"/>
              </w:rPr>
              <w:t xml:space="preserve">, </w:t>
            </w:r>
            <w:r w:rsidR="00304B2D">
              <w:rPr>
                <w:rFonts w:ascii="Arial" w:eastAsia="Times New Roman" w:hAnsi="Arial" w:cs="Arial"/>
                <w:sz w:val="18"/>
                <w:szCs w:val="18"/>
                <w:lang w:val="en-GB" w:eastAsia="sk-SK"/>
              </w:rPr>
              <w:t xml:space="preserve">PhD., </w:t>
            </w:r>
            <w:r w:rsidR="00304B2D" w:rsidRPr="00A65684">
              <w:rPr>
                <w:rFonts w:ascii="Arial" w:eastAsia="Times New Roman" w:hAnsi="Arial" w:cs="Arial"/>
                <w:sz w:val="18"/>
                <w:szCs w:val="18"/>
                <w:lang w:val="en-GB" w:eastAsia="sk-SK"/>
              </w:rPr>
              <w:t xml:space="preserve">General Partner </w:t>
            </w:r>
            <w:r w:rsidR="00304B2D" w:rsidRPr="00A65684">
              <w:rPr>
                <w:rFonts w:ascii="Arial" w:eastAsia="Times New Roman" w:hAnsi="Arial" w:cs="Arial"/>
                <w:sz w:val="18"/>
                <w:szCs w:val="18"/>
                <w:lang w:val="en-GB"/>
              </w:rPr>
              <w:t>(</w:t>
            </w:r>
            <w:r w:rsidR="00304B2D" w:rsidRPr="00A65684">
              <w:rPr>
                <w:rFonts w:ascii="Arial" w:eastAsia="Times New Roman" w:hAnsi="Arial" w:cs="Arial"/>
                <w:sz w:val="18"/>
                <w:szCs w:val="18"/>
                <w:lang w:val="en-GB" w:eastAsia="sk-SK"/>
              </w:rPr>
              <w:t xml:space="preserve">hereinafter also referred to as the </w:t>
            </w:r>
            <w:r w:rsidR="00304B2D" w:rsidRPr="00A65684">
              <w:rPr>
                <w:rFonts w:ascii="Arial" w:eastAsia="Times New Roman" w:hAnsi="Arial" w:cs="Arial"/>
                <w:sz w:val="18"/>
                <w:szCs w:val="18"/>
                <w:lang w:val="en-GB"/>
              </w:rPr>
              <w:t>“</w:t>
            </w:r>
            <w:r w:rsidR="00304B2D" w:rsidRPr="00A65684">
              <w:rPr>
                <w:rFonts w:ascii="Arial" w:eastAsia="Times New Roman" w:hAnsi="Arial" w:cs="Arial"/>
                <w:b/>
                <w:sz w:val="18"/>
                <w:szCs w:val="18"/>
                <w:lang w:val="en-GB"/>
              </w:rPr>
              <w:t>Trustee</w:t>
            </w:r>
            <w:r w:rsidR="00304B2D" w:rsidRPr="00A65684">
              <w:rPr>
                <w:rFonts w:ascii="Arial" w:eastAsia="Times New Roman" w:hAnsi="Arial" w:cs="Arial"/>
                <w:sz w:val="18"/>
                <w:szCs w:val="18"/>
                <w:lang w:val="en-GB"/>
              </w:rPr>
              <w:t>”);</w:t>
            </w:r>
            <w:r w:rsidR="00987380" w:rsidRPr="00A019A6">
              <w:rPr>
                <w:rFonts w:ascii="Arial" w:eastAsia="Times New Roman" w:hAnsi="Arial" w:cs="Arial"/>
                <w:sz w:val="18"/>
                <w:szCs w:val="18"/>
                <w:lang w:val="en-GB"/>
              </w:rPr>
              <w:t xml:space="preserve"> </w:t>
            </w:r>
            <w:r w:rsidR="00AD5150" w:rsidRPr="00A019A6">
              <w:rPr>
                <w:rFonts w:ascii="Arial" w:eastAsia="Times New Roman" w:hAnsi="Arial" w:cs="Arial"/>
                <w:sz w:val="18"/>
                <w:szCs w:val="18"/>
                <w:lang w:val="en-GB"/>
              </w:rPr>
              <w:t>(</w:t>
            </w:r>
            <w:r w:rsidRPr="00A019A6">
              <w:rPr>
                <w:rFonts w:ascii="Arial" w:hAnsi="Arial"/>
                <w:sz w:val="18"/>
                <w:szCs w:val="18"/>
                <w:lang w:val="en-GB"/>
              </w:rPr>
              <w:t xml:space="preserve">hereinafter </w:t>
            </w:r>
            <w:r w:rsidR="0092744B" w:rsidRPr="00A019A6">
              <w:rPr>
                <w:rFonts w:ascii="Arial" w:hAnsi="Arial"/>
                <w:sz w:val="18"/>
                <w:szCs w:val="18"/>
                <w:lang w:val="en-GB"/>
              </w:rPr>
              <w:t xml:space="preserve">also as </w:t>
            </w:r>
            <w:r w:rsidRPr="00A019A6">
              <w:rPr>
                <w:rFonts w:ascii="Arial" w:hAnsi="Arial"/>
                <w:sz w:val="18"/>
                <w:szCs w:val="18"/>
                <w:lang w:val="en-GB"/>
              </w:rPr>
              <w:t>the “</w:t>
            </w:r>
            <w:r w:rsidRPr="00A019A6">
              <w:rPr>
                <w:rFonts w:ascii="Arial" w:hAnsi="Arial"/>
                <w:b/>
                <w:sz w:val="18"/>
                <w:szCs w:val="18"/>
                <w:lang w:val="en-GB"/>
              </w:rPr>
              <w:t>Discloser</w:t>
            </w:r>
            <w:r w:rsidR="0092744B" w:rsidRPr="00A019A6">
              <w:rPr>
                <w:rFonts w:ascii="Arial" w:hAnsi="Arial"/>
                <w:sz w:val="18"/>
                <w:szCs w:val="18"/>
                <w:lang w:val="en-GB"/>
              </w:rPr>
              <w:t>”)</w:t>
            </w:r>
          </w:p>
        </w:tc>
      </w:tr>
      <w:tr w:rsidR="00622C53" w:rsidRPr="007E6D87" w14:paraId="45590C0C" w14:textId="77777777" w:rsidTr="000229E9">
        <w:trPr>
          <w:trHeight w:val="308"/>
        </w:trPr>
        <w:tc>
          <w:tcPr>
            <w:tcW w:w="4606" w:type="dxa"/>
          </w:tcPr>
          <w:p w14:paraId="05F0F547" w14:textId="77777777" w:rsidR="00622C53" w:rsidRPr="00A019A6" w:rsidRDefault="00797BC4" w:rsidP="006C7142">
            <w:pPr>
              <w:widowControl w:val="0"/>
              <w:spacing w:line="240" w:lineRule="auto"/>
              <w:ind w:left="567"/>
              <w:jc w:val="both"/>
              <w:rPr>
                <w:rFonts w:ascii="Arial" w:eastAsia="Times New Roman" w:hAnsi="Arial" w:cs="Arial"/>
                <w:b/>
                <w:sz w:val="18"/>
                <w:szCs w:val="18"/>
              </w:rPr>
            </w:pPr>
            <w:r w:rsidRPr="00A019A6">
              <w:rPr>
                <w:rFonts w:ascii="Arial" w:eastAsia="Times New Roman" w:hAnsi="Arial" w:cs="Arial"/>
                <w:b/>
                <w:sz w:val="18"/>
                <w:szCs w:val="18"/>
              </w:rPr>
              <w:t>a</w:t>
            </w:r>
          </w:p>
        </w:tc>
        <w:tc>
          <w:tcPr>
            <w:tcW w:w="4606" w:type="dxa"/>
          </w:tcPr>
          <w:p w14:paraId="07FE6443" w14:textId="77777777" w:rsidR="00622C53" w:rsidRPr="00A019A6" w:rsidRDefault="0092236E" w:rsidP="006C7142">
            <w:pPr>
              <w:widowControl w:val="0"/>
              <w:spacing w:line="240" w:lineRule="auto"/>
              <w:ind w:left="567"/>
              <w:jc w:val="both"/>
              <w:rPr>
                <w:rFonts w:ascii="Arial" w:hAnsi="Arial"/>
                <w:b/>
                <w:sz w:val="18"/>
                <w:szCs w:val="18"/>
                <w:lang w:val="en-GB"/>
              </w:rPr>
            </w:pPr>
            <w:r w:rsidRPr="00A019A6">
              <w:rPr>
                <w:rFonts w:ascii="Arial" w:hAnsi="Arial"/>
                <w:b/>
                <w:sz w:val="18"/>
                <w:szCs w:val="18"/>
                <w:lang w:val="en-GB"/>
              </w:rPr>
              <w:t>and</w:t>
            </w:r>
          </w:p>
        </w:tc>
      </w:tr>
      <w:tr w:rsidR="00622C53" w:rsidRPr="007E6D87" w14:paraId="4424BD12" w14:textId="77777777" w:rsidTr="000229E9">
        <w:trPr>
          <w:trHeight w:val="2077"/>
        </w:trPr>
        <w:tc>
          <w:tcPr>
            <w:tcW w:w="4606" w:type="dxa"/>
          </w:tcPr>
          <w:p w14:paraId="042FFA8F" w14:textId="5E5D4245" w:rsidR="00622C53" w:rsidRPr="00A019A6" w:rsidRDefault="00797BC4" w:rsidP="00807238">
            <w:pPr>
              <w:widowControl w:val="0"/>
              <w:tabs>
                <w:tab w:val="left" w:pos="-8505"/>
              </w:tabs>
              <w:spacing w:line="240" w:lineRule="auto"/>
              <w:ind w:left="567" w:hanging="533"/>
              <w:jc w:val="both"/>
              <w:rPr>
                <w:rFonts w:ascii="Arial" w:hAnsi="Arial" w:cs="Arial"/>
                <w:bCs/>
                <w:sz w:val="18"/>
                <w:szCs w:val="18"/>
              </w:rPr>
            </w:pPr>
            <w:r w:rsidRPr="00A019A6">
              <w:rPr>
                <w:rFonts w:ascii="Arial" w:eastAsia="Times New Roman" w:hAnsi="Arial" w:cs="Arial"/>
                <w:sz w:val="18"/>
                <w:szCs w:val="18"/>
              </w:rPr>
              <w:t>(</w:t>
            </w:r>
            <w:r w:rsidRPr="00A019A6">
              <w:rPr>
                <w:rFonts w:ascii="Arial" w:eastAsia="Times New Roman" w:hAnsi="Arial" w:cs="Arial"/>
                <w:b/>
                <w:bCs/>
                <w:sz w:val="18"/>
                <w:szCs w:val="18"/>
              </w:rPr>
              <w:t>2</w:t>
            </w:r>
            <w:r w:rsidRPr="00A019A6">
              <w:rPr>
                <w:rFonts w:ascii="Arial" w:eastAsia="Times New Roman" w:hAnsi="Arial" w:cs="Arial"/>
                <w:sz w:val="18"/>
                <w:szCs w:val="18"/>
              </w:rPr>
              <w:t>)</w:t>
            </w:r>
            <w:r w:rsidRPr="00A019A6">
              <w:rPr>
                <w:rFonts w:ascii="Arial" w:eastAsia="Times New Roman" w:hAnsi="Arial" w:cs="Arial"/>
                <w:sz w:val="18"/>
                <w:szCs w:val="18"/>
              </w:rPr>
              <w:tab/>
            </w:r>
            <w:sdt>
              <w:sdtPr>
                <w:rPr>
                  <w:rFonts w:ascii="Arial" w:hAnsi="Arial" w:cs="Arial"/>
                  <w:bCs/>
                  <w:sz w:val="18"/>
                  <w:szCs w:val="18"/>
                </w:rPr>
                <w:id w:val="1971792278"/>
                <w:placeholder>
                  <w:docPart w:val="DefaultPlaceholder_-1854013440"/>
                </w:placeholder>
                <w:text/>
              </w:sdtPr>
              <w:sdtEndPr/>
              <w:sdtContent>
                <w:r w:rsidR="00AD5150" w:rsidRPr="006C391F">
                  <w:rPr>
                    <w:rFonts w:ascii="Arial" w:hAnsi="Arial" w:cs="Arial"/>
                    <w:bCs/>
                    <w:sz w:val="18"/>
                    <w:szCs w:val="18"/>
                  </w:rPr>
                  <w:t>[názov alebo obchodné meno alebo meno a priezvisko], [adresa sídla, miesta podnikania alebo bydliska, štát], [identifikačné číslo (ak bolo pridelené)], [bližšia identifikácia zápisu v príslušnom verejnom registri], konajúci prostredníctvom (v prípade právnických osôb):[titul, meno a priezvisko, dátum narodenia, adresa pobytu a funkcia]</w:t>
                </w:r>
              </w:sdtContent>
            </w:sdt>
            <w:r w:rsidR="00AD5150" w:rsidRPr="00A019A6">
              <w:rPr>
                <w:rFonts w:ascii="Arial" w:hAnsi="Arial" w:cs="Arial"/>
                <w:sz w:val="18"/>
                <w:szCs w:val="18"/>
              </w:rPr>
              <w:t xml:space="preserve"> </w:t>
            </w:r>
            <w:r w:rsidR="00AD5150" w:rsidRPr="00A019A6">
              <w:rPr>
                <w:rFonts w:ascii="Arial" w:eastAsia="Times New Roman" w:hAnsi="Arial" w:cs="Arial"/>
                <w:sz w:val="18"/>
                <w:szCs w:val="18"/>
              </w:rPr>
              <w:t>(ďalej aj len ako „</w:t>
            </w:r>
            <w:r w:rsidR="00AD5150" w:rsidRPr="00A019A6">
              <w:rPr>
                <w:rFonts w:ascii="Arial" w:eastAsia="Times New Roman" w:hAnsi="Arial" w:cs="Arial"/>
                <w:b/>
                <w:sz w:val="18"/>
                <w:szCs w:val="18"/>
              </w:rPr>
              <w:t>Recipient</w:t>
            </w:r>
            <w:r w:rsidR="00AD5150" w:rsidRPr="00A019A6">
              <w:rPr>
                <w:rFonts w:ascii="Arial" w:eastAsia="Times New Roman" w:hAnsi="Arial" w:cs="Arial"/>
                <w:sz w:val="18"/>
                <w:szCs w:val="18"/>
              </w:rPr>
              <w:t>“);</w:t>
            </w:r>
          </w:p>
        </w:tc>
        <w:tc>
          <w:tcPr>
            <w:tcW w:w="4606" w:type="dxa"/>
          </w:tcPr>
          <w:p w14:paraId="3FABFD64" w14:textId="66CA3840" w:rsidR="00622C53" w:rsidRPr="00A019A6" w:rsidRDefault="0092236E" w:rsidP="00261570">
            <w:pPr>
              <w:widowControl w:val="0"/>
              <w:tabs>
                <w:tab w:val="left" w:pos="-8505"/>
              </w:tabs>
              <w:spacing w:line="240" w:lineRule="auto"/>
              <w:ind w:left="567" w:hanging="567"/>
              <w:jc w:val="both"/>
              <w:rPr>
                <w:rFonts w:ascii="Arial" w:hAnsi="Arial" w:cs="Arial"/>
                <w:bCs/>
                <w:sz w:val="18"/>
                <w:szCs w:val="18"/>
                <w:lang w:val="en-GB"/>
              </w:rPr>
            </w:pPr>
            <w:r w:rsidRPr="00A019A6">
              <w:rPr>
                <w:rFonts w:ascii="Arial" w:hAnsi="Arial"/>
                <w:sz w:val="18"/>
                <w:szCs w:val="18"/>
                <w:lang w:val="en-GB"/>
              </w:rPr>
              <w:t>(</w:t>
            </w:r>
            <w:r w:rsidRPr="00A019A6">
              <w:rPr>
                <w:rFonts w:ascii="Arial" w:hAnsi="Arial"/>
                <w:b/>
                <w:sz w:val="18"/>
                <w:szCs w:val="18"/>
                <w:lang w:val="en-GB"/>
              </w:rPr>
              <w:t>2</w:t>
            </w:r>
            <w:r w:rsidRPr="00A019A6">
              <w:rPr>
                <w:rFonts w:ascii="Arial" w:hAnsi="Arial"/>
                <w:sz w:val="18"/>
                <w:szCs w:val="18"/>
                <w:lang w:val="en-GB"/>
              </w:rPr>
              <w:t>)</w:t>
            </w:r>
            <w:r w:rsidRPr="00A019A6">
              <w:rPr>
                <w:rFonts w:ascii="Arial" w:hAnsi="Arial"/>
                <w:sz w:val="18"/>
                <w:szCs w:val="18"/>
                <w:lang w:val="en-GB"/>
              </w:rPr>
              <w:tab/>
            </w:r>
            <w:sdt>
              <w:sdtPr>
                <w:rPr>
                  <w:rFonts w:ascii="Arial" w:hAnsi="Arial"/>
                  <w:sz w:val="18"/>
                  <w:szCs w:val="18"/>
                  <w:lang w:val="en-GB"/>
                </w:rPr>
                <w:id w:val="-306699642"/>
                <w:placeholder>
                  <w:docPart w:val="DefaultPlaceholder_-1854013440"/>
                </w:placeholder>
                <w:text/>
              </w:sdtPr>
              <w:sdtEndPr/>
              <w:sdtContent>
                <w:r w:rsidRPr="006C391F">
                  <w:rPr>
                    <w:rFonts w:ascii="Arial" w:hAnsi="Arial"/>
                    <w:sz w:val="18"/>
                    <w:szCs w:val="18"/>
                    <w:lang w:val="en-GB"/>
                  </w:rPr>
                  <w:t xml:space="preserve">[name or business name or name and surname], [registered address, place of operation or residence, country], [identification number (if </w:t>
                </w:r>
                <w:r w:rsidR="00261570" w:rsidRPr="006C391F">
                  <w:rPr>
                    <w:rFonts w:ascii="Arial" w:hAnsi="Arial"/>
                    <w:sz w:val="18"/>
                    <w:szCs w:val="18"/>
                    <w:lang w:val="en-GB"/>
                  </w:rPr>
                  <w:t>assign</w:t>
                </w:r>
                <w:r w:rsidR="005D0AC2" w:rsidRPr="006C391F">
                  <w:rPr>
                    <w:rFonts w:ascii="Arial" w:hAnsi="Arial"/>
                    <w:sz w:val="18"/>
                    <w:szCs w:val="18"/>
                    <w:lang w:val="en-GB"/>
                  </w:rPr>
                  <w:t>e</w:t>
                </w:r>
                <w:r w:rsidR="00261570" w:rsidRPr="006C391F">
                  <w:rPr>
                    <w:rFonts w:ascii="Arial" w:hAnsi="Arial"/>
                    <w:sz w:val="18"/>
                    <w:szCs w:val="18"/>
                    <w:lang w:val="en-GB"/>
                  </w:rPr>
                  <w:t>d</w:t>
                </w:r>
                <w:r w:rsidRPr="006C391F">
                  <w:rPr>
                    <w:rFonts w:ascii="Arial" w:hAnsi="Arial"/>
                    <w:sz w:val="18"/>
                    <w:szCs w:val="18"/>
                    <w:lang w:val="en-GB"/>
                  </w:rPr>
                  <w:t>)], [details of the inscription in the corresponding public register], acting through (in</w:t>
                </w:r>
                <w:r w:rsidR="00987380" w:rsidRPr="006C391F">
                  <w:rPr>
                    <w:rFonts w:ascii="Arial" w:hAnsi="Arial"/>
                    <w:sz w:val="18"/>
                    <w:szCs w:val="18"/>
                    <w:lang w:val="en-GB"/>
                  </w:rPr>
                  <w:t xml:space="preserve"> </w:t>
                </w:r>
                <w:r w:rsidR="00261570" w:rsidRPr="006C391F">
                  <w:rPr>
                    <w:rFonts w:ascii="Arial" w:hAnsi="Arial"/>
                    <w:sz w:val="18"/>
                    <w:szCs w:val="18"/>
                    <w:lang w:val="en-GB"/>
                  </w:rPr>
                  <w:t>the</w:t>
                </w:r>
                <w:r w:rsidR="00987380" w:rsidRPr="006C391F">
                  <w:rPr>
                    <w:rFonts w:ascii="Arial" w:hAnsi="Arial"/>
                    <w:sz w:val="18"/>
                    <w:szCs w:val="18"/>
                    <w:lang w:val="en-GB"/>
                  </w:rPr>
                  <w:t xml:space="preserve"> </w:t>
                </w:r>
                <w:r w:rsidRPr="006C391F">
                  <w:rPr>
                    <w:rFonts w:ascii="Arial" w:hAnsi="Arial"/>
                    <w:sz w:val="18"/>
                    <w:szCs w:val="18"/>
                    <w:lang w:val="en-GB"/>
                  </w:rPr>
                  <w:t>case of legal persons):[title, name and surname, date of birth, residence and function]</w:t>
                </w:r>
              </w:sdtContent>
            </w:sdt>
            <w:r w:rsidRPr="00A019A6">
              <w:rPr>
                <w:rFonts w:ascii="Arial" w:hAnsi="Arial"/>
                <w:sz w:val="18"/>
                <w:szCs w:val="18"/>
                <w:lang w:val="en-GB"/>
              </w:rPr>
              <w:t xml:space="preserve"> (hereinafter the “</w:t>
            </w:r>
            <w:r w:rsidRPr="00A019A6">
              <w:rPr>
                <w:rFonts w:ascii="Arial" w:hAnsi="Arial"/>
                <w:b/>
                <w:sz w:val="18"/>
                <w:szCs w:val="18"/>
                <w:lang w:val="en-GB"/>
              </w:rPr>
              <w:t>Recipient</w:t>
            </w:r>
            <w:r w:rsidR="00B9793B" w:rsidRPr="00A019A6">
              <w:rPr>
                <w:rFonts w:ascii="Arial" w:eastAsia="Times New Roman" w:hAnsi="Arial" w:cs="Arial"/>
                <w:sz w:val="18"/>
                <w:szCs w:val="18"/>
                <w:lang w:val="en-GB"/>
              </w:rPr>
              <w:t>”</w:t>
            </w:r>
            <w:r w:rsidR="00AD5150" w:rsidRPr="00A019A6">
              <w:rPr>
                <w:rFonts w:ascii="Arial" w:eastAsia="Times New Roman" w:hAnsi="Arial" w:cs="Arial"/>
                <w:sz w:val="18"/>
                <w:szCs w:val="18"/>
                <w:lang w:val="en-GB"/>
              </w:rPr>
              <w:t>);</w:t>
            </w:r>
          </w:p>
        </w:tc>
      </w:tr>
      <w:tr w:rsidR="00622C53" w:rsidRPr="007E6D87" w14:paraId="1856C9C4" w14:textId="77777777" w:rsidTr="000229E9">
        <w:tc>
          <w:tcPr>
            <w:tcW w:w="4606" w:type="dxa"/>
          </w:tcPr>
          <w:p w14:paraId="507629EA" w14:textId="77777777" w:rsidR="00622C53" w:rsidRPr="00A019A6" w:rsidRDefault="00AD5150" w:rsidP="00807238">
            <w:pPr>
              <w:widowControl w:val="0"/>
              <w:spacing w:line="240" w:lineRule="auto"/>
              <w:ind w:left="567"/>
              <w:jc w:val="both"/>
              <w:rPr>
                <w:rFonts w:ascii="Arial" w:eastAsia="Times New Roman" w:hAnsi="Arial" w:cs="Arial"/>
                <w:kern w:val="20"/>
                <w:sz w:val="18"/>
                <w:szCs w:val="18"/>
              </w:rPr>
            </w:pPr>
            <w:r w:rsidRPr="00A019A6">
              <w:rPr>
                <w:rFonts w:ascii="Arial" w:eastAsia="Times New Roman" w:hAnsi="Arial" w:cs="Arial"/>
                <w:kern w:val="20"/>
                <w:sz w:val="18"/>
                <w:szCs w:val="18"/>
              </w:rPr>
              <w:t>(Poskytovateľ a Recipient ďalej spolu aj len ako „</w:t>
            </w:r>
            <w:r w:rsidRPr="00A019A6">
              <w:rPr>
                <w:rFonts w:ascii="Arial" w:eastAsia="Times New Roman" w:hAnsi="Arial" w:cs="Arial"/>
                <w:b/>
                <w:kern w:val="20"/>
                <w:sz w:val="18"/>
                <w:szCs w:val="18"/>
              </w:rPr>
              <w:t>Zmluvné strany</w:t>
            </w:r>
            <w:r w:rsidRPr="00A019A6">
              <w:rPr>
                <w:rFonts w:ascii="Arial" w:eastAsia="Times New Roman" w:hAnsi="Arial" w:cs="Arial"/>
                <w:kern w:val="20"/>
                <w:sz w:val="18"/>
                <w:szCs w:val="18"/>
              </w:rPr>
              <w:t>“ a každý z nich samostatne aj len ako „</w:t>
            </w:r>
            <w:r w:rsidRPr="00A019A6">
              <w:rPr>
                <w:rFonts w:ascii="Arial" w:eastAsia="Times New Roman" w:hAnsi="Arial" w:cs="Arial"/>
                <w:b/>
                <w:kern w:val="20"/>
                <w:sz w:val="18"/>
                <w:szCs w:val="18"/>
              </w:rPr>
              <w:t>Zmluvná strana</w:t>
            </w:r>
            <w:r w:rsidRPr="00A019A6">
              <w:rPr>
                <w:rFonts w:ascii="Arial" w:eastAsia="Times New Roman" w:hAnsi="Arial" w:cs="Arial"/>
                <w:kern w:val="20"/>
                <w:sz w:val="18"/>
                <w:szCs w:val="18"/>
              </w:rPr>
              <w:t>“).</w:t>
            </w:r>
          </w:p>
        </w:tc>
        <w:tc>
          <w:tcPr>
            <w:tcW w:w="4606" w:type="dxa"/>
          </w:tcPr>
          <w:p w14:paraId="6032CFB2" w14:textId="77777777" w:rsidR="00622C53" w:rsidRPr="00A019A6" w:rsidRDefault="0092236E" w:rsidP="00261570">
            <w:pPr>
              <w:widowControl w:val="0"/>
              <w:spacing w:line="240" w:lineRule="auto"/>
              <w:ind w:left="567"/>
              <w:jc w:val="both"/>
              <w:rPr>
                <w:rFonts w:ascii="Arial" w:eastAsia="Times New Roman" w:hAnsi="Arial" w:cs="Arial"/>
                <w:kern w:val="20"/>
                <w:sz w:val="18"/>
                <w:szCs w:val="18"/>
                <w:lang w:val="en-GB"/>
              </w:rPr>
            </w:pPr>
            <w:r w:rsidRPr="00A019A6">
              <w:rPr>
                <w:rFonts w:ascii="Arial" w:hAnsi="Arial"/>
                <w:kern w:val="20"/>
                <w:sz w:val="18"/>
                <w:szCs w:val="18"/>
                <w:lang w:val="en-GB"/>
              </w:rPr>
              <w:t xml:space="preserve">(The Discloser and the Recipient hereinafter </w:t>
            </w:r>
            <w:r w:rsidR="00261570" w:rsidRPr="00A019A6">
              <w:rPr>
                <w:rFonts w:ascii="Arial" w:eastAsia="Times New Roman" w:hAnsi="Arial" w:cs="Arial"/>
                <w:kern w:val="20"/>
                <w:sz w:val="18"/>
                <w:szCs w:val="18"/>
                <w:lang w:val="en-GB"/>
              </w:rPr>
              <w:t>jointly</w:t>
            </w:r>
            <w:r w:rsidR="0092744B" w:rsidRPr="00A019A6">
              <w:rPr>
                <w:rFonts w:ascii="Arial" w:eastAsia="Times New Roman" w:hAnsi="Arial" w:cs="Arial"/>
                <w:kern w:val="20"/>
                <w:sz w:val="18"/>
                <w:szCs w:val="18"/>
                <w:lang w:val="en-GB"/>
              </w:rPr>
              <w:t xml:space="preserve"> </w:t>
            </w:r>
            <w:r w:rsidRPr="00A019A6">
              <w:rPr>
                <w:rFonts w:ascii="Arial" w:hAnsi="Arial"/>
                <w:kern w:val="20"/>
                <w:sz w:val="18"/>
                <w:szCs w:val="18"/>
                <w:lang w:val="en-GB"/>
              </w:rPr>
              <w:t>referred to as the “</w:t>
            </w:r>
            <w:r w:rsidRPr="00A019A6">
              <w:rPr>
                <w:rFonts w:ascii="Arial" w:hAnsi="Arial"/>
                <w:b/>
                <w:kern w:val="20"/>
                <w:sz w:val="18"/>
                <w:szCs w:val="18"/>
                <w:lang w:val="en-GB"/>
              </w:rPr>
              <w:t>Contracting Parties</w:t>
            </w:r>
            <w:r w:rsidR="00B9793B" w:rsidRPr="00A019A6">
              <w:rPr>
                <w:rFonts w:ascii="Arial" w:eastAsia="Times New Roman" w:hAnsi="Arial" w:cs="Arial"/>
                <w:kern w:val="20"/>
                <w:sz w:val="18"/>
                <w:szCs w:val="18"/>
                <w:lang w:val="en-GB"/>
              </w:rPr>
              <w:t>”</w:t>
            </w:r>
            <w:r w:rsidRPr="00A019A6">
              <w:rPr>
                <w:rFonts w:ascii="Arial" w:hAnsi="Arial"/>
                <w:kern w:val="20"/>
                <w:sz w:val="18"/>
                <w:szCs w:val="18"/>
                <w:lang w:val="en-GB"/>
              </w:rPr>
              <w:t xml:space="preserve"> and individually as the “</w:t>
            </w:r>
            <w:r w:rsidRPr="00A019A6">
              <w:rPr>
                <w:rFonts w:ascii="Arial" w:hAnsi="Arial"/>
                <w:b/>
                <w:kern w:val="20"/>
                <w:sz w:val="18"/>
                <w:szCs w:val="18"/>
                <w:lang w:val="en-GB"/>
              </w:rPr>
              <w:t>Contracting Party</w:t>
            </w:r>
            <w:r w:rsidR="00B9793B" w:rsidRPr="00A019A6">
              <w:rPr>
                <w:rFonts w:ascii="Arial" w:eastAsia="Times New Roman" w:hAnsi="Arial" w:cs="Arial"/>
                <w:kern w:val="20"/>
                <w:sz w:val="18"/>
                <w:szCs w:val="18"/>
                <w:lang w:val="en-GB"/>
              </w:rPr>
              <w:t>”</w:t>
            </w:r>
            <w:r w:rsidR="00AD5150" w:rsidRPr="00A019A6">
              <w:rPr>
                <w:rFonts w:ascii="Arial" w:eastAsia="Times New Roman" w:hAnsi="Arial" w:cs="Arial"/>
                <w:kern w:val="20"/>
                <w:sz w:val="18"/>
                <w:szCs w:val="18"/>
                <w:lang w:val="en-GB"/>
              </w:rPr>
              <w:t>).</w:t>
            </w:r>
          </w:p>
        </w:tc>
      </w:tr>
      <w:tr w:rsidR="00622C53" w:rsidRPr="007E6D87" w14:paraId="4B3D2421" w14:textId="77777777" w:rsidTr="000229E9">
        <w:tc>
          <w:tcPr>
            <w:tcW w:w="4606" w:type="dxa"/>
          </w:tcPr>
          <w:p w14:paraId="54871F78" w14:textId="77777777" w:rsidR="00567B17" w:rsidRPr="00A019A6" w:rsidRDefault="00AD5150">
            <w:pPr>
              <w:pStyle w:val="Strednmrieka1zvraznenie21"/>
              <w:widowControl w:val="0"/>
              <w:numPr>
                <w:ilvl w:val="0"/>
                <w:numId w:val="3"/>
              </w:numPr>
              <w:spacing w:after="0" w:line="240" w:lineRule="auto"/>
              <w:ind w:left="567" w:hanging="567"/>
              <w:rPr>
                <w:rFonts w:ascii="Arial" w:hAnsi="Arial" w:cs="Arial"/>
                <w:b/>
                <w:sz w:val="18"/>
                <w:szCs w:val="18"/>
              </w:rPr>
            </w:pPr>
            <w:r w:rsidRPr="00A019A6">
              <w:rPr>
                <w:rFonts w:ascii="Arial" w:hAnsi="Arial" w:cs="Arial"/>
                <w:b/>
                <w:sz w:val="18"/>
                <w:szCs w:val="18"/>
              </w:rPr>
              <w:t>DEFINÍCIE</w:t>
            </w:r>
          </w:p>
          <w:p w14:paraId="5ECF326E" w14:textId="77777777" w:rsidR="00567B17" w:rsidRPr="00A019A6" w:rsidRDefault="00567B17">
            <w:pPr>
              <w:pStyle w:val="Strednmrieka1zvraznenie21"/>
              <w:widowControl w:val="0"/>
              <w:spacing w:after="0" w:line="240" w:lineRule="auto"/>
              <w:ind w:left="502"/>
              <w:jc w:val="both"/>
              <w:rPr>
                <w:rFonts w:ascii="Arial" w:hAnsi="Arial" w:cs="Arial"/>
                <w:sz w:val="18"/>
                <w:szCs w:val="18"/>
              </w:rPr>
            </w:pPr>
          </w:p>
        </w:tc>
        <w:tc>
          <w:tcPr>
            <w:tcW w:w="4606" w:type="dxa"/>
          </w:tcPr>
          <w:p w14:paraId="4DCE9F1F" w14:textId="77777777" w:rsidR="00567B17" w:rsidRPr="00A019A6" w:rsidRDefault="0092236E">
            <w:pPr>
              <w:pStyle w:val="Strednmrieka1zvraznenie21"/>
              <w:widowControl w:val="0"/>
              <w:numPr>
                <w:ilvl w:val="0"/>
                <w:numId w:val="7"/>
              </w:numPr>
              <w:spacing w:after="0" w:line="240" w:lineRule="auto"/>
              <w:ind w:left="600"/>
              <w:rPr>
                <w:rFonts w:ascii="Arial" w:hAnsi="Arial"/>
                <w:b/>
                <w:caps/>
                <w:sz w:val="18"/>
                <w:szCs w:val="18"/>
                <w:lang w:val="en-GB"/>
              </w:rPr>
            </w:pPr>
            <w:r w:rsidRPr="00A019A6">
              <w:rPr>
                <w:rFonts w:ascii="Arial" w:hAnsi="Arial"/>
                <w:b/>
                <w:caps/>
                <w:sz w:val="18"/>
                <w:szCs w:val="18"/>
                <w:lang w:val="en-GB"/>
              </w:rPr>
              <w:t>definitions</w:t>
            </w:r>
          </w:p>
          <w:p w14:paraId="0ABB3717" w14:textId="77777777" w:rsidR="00567B17" w:rsidRPr="00A019A6" w:rsidRDefault="00567B17">
            <w:pPr>
              <w:pStyle w:val="Strednmrieka1zvraznenie21"/>
              <w:widowControl w:val="0"/>
              <w:spacing w:after="0" w:line="240" w:lineRule="auto"/>
              <w:ind w:left="614"/>
              <w:jc w:val="both"/>
              <w:rPr>
                <w:rFonts w:ascii="Arial" w:hAnsi="Arial"/>
                <w:i/>
                <w:sz w:val="18"/>
                <w:szCs w:val="18"/>
                <w:lang w:val="en-GB"/>
              </w:rPr>
            </w:pPr>
          </w:p>
        </w:tc>
      </w:tr>
      <w:tr w:rsidR="00622C53" w:rsidRPr="007E6D87" w14:paraId="40694614" w14:textId="77777777" w:rsidTr="000229E9">
        <w:tc>
          <w:tcPr>
            <w:tcW w:w="4606" w:type="dxa"/>
          </w:tcPr>
          <w:p w14:paraId="039FD75D" w14:textId="77777777" w:rsidR="00567B17" w:rsidRPr="00A019A6" w:rsidRDefault="00AD5150">
            <w:pPr>
              <w:pStyle w:val="Strednmrieka1zvraznenie21"/>
              <w:widowControl w:val="0"/>
              <w:spacing w:line="240" w:lineRule="auto"/>
              <w:ind w:left="567"/>
              <w:jc w:val="both"/>
              <w:rPr>
                <w:rFonts w:ascii="Arial" w:hAnsi="Arial" w:cs="Arial"/>
                <w:sz w:val="18"/>
                <w:szCs w:val="18"/>
              </w:rPr>
            </w:pPr>
            <w:r w:rsidRPr="00A019A6">
              <w:rPr>
                <w:rFonts w:ascii="Arial" w:hAnsi="Arial" w:cs="Arial"/>
                <w:sz w:val="18"/>
                <w:szCs w:val="18"/>
              </w:rPr>
              <w:t>Pokiaľ sa v NDA vyslovene neuvádza inak, slová, slovné spojenia a/alebo aj ucelené súbory viacerých slov začínajúce veľkým začiatočným písmenom (pojmy) použité v NDA majú význam udelený im Zmluvnými stranami v tomto bode 1.1 tohto článku 1 NDA</w:t>
            </w:r>
            <w:r w:rsidR="00A019A6">
              <w:rPr>
                <w:rFonts w:ascii="Arial" w:hAnsi="Arial" w:cs="Arial"/>
                <w:sz w:val="18"/>
                <w:szCs w:val="18"/>
              </w:rPr>
              <w:t xml:space="preserve"> </w:t>
            </w:r>
            <w:r w:rsidRPr="00A019A6">
              <w:rPr>
                <w:rFonts w:ascii="Arial" w:hAnsi="Arial" w:cs="Arial"/>
                <w:sz w:val="18"/>
                <w:szCs w:val="18"/>
              </w:rPr>
              <w:t>a/alebo význam udelený im slovom, slovami, súborom slov, vetou alebo časťou vety predchádzajúcimi v texte jednoduchej zátvorke () obsahujúcej príslušný pojem začínajúci veľkým začiatočným písmenom, ktorý je oddelený od ostatného textu úvodzovkami a uvedený slovným spojením „ďalej aj len ako“ (</w:t>
            </w:r>
            <w:r w:rsidRPr="00A019A6">
              <w:rPr>
                <w:rFonts w:ascii="Arial" w:hAnsi="Arial" w:cs="Arial"/>
                <w:b/>
                <w:sz w:val="18"/>
                <w:szCs w:val="18"/>
              </w:rPr>
              <w:t>i</w:t>
            </w:r>
            <w:r w:rsidRPr="00A019A6">
              <w:rPr>
                <w:rFonts w:ascii="Arial" w:hAnsi="Arial" w:cs="Arial"/>
                <w:sz w:val="18"/>
                <w:szCs w:val="18"/>
              </w:rPr>
              <w:t>) v NDA alebo ak v NDA nie je takto význam pojmu definovaný inak, (</w:t>
            </w:r>
            <w:r w:rsidRPr="00A019A6">
              <w:rPr>
                <w:rFonts w:ascii="Arial" w:hAnsi="Arial" w:cs="Arial"/>
                <w:b/>
                <w:sz w:val="18"/>
                <w:szCs w:val="18"/>
              </w:rPr>
              <w:t>ii</w:t>
            </w:r>
            <w:r w:rsidRPr="00A019A6">
              <w:rPr>
                <w:rFonts w:ascii="Arial" w:hAnsi="Arial" w:cs="Arial"/>
                <w:sz w:val="18"/>
                <w:szCs w:val="18"/>
              </w:rPr>
              <w:t>) význam udelený im rovnakým formálnym spôsobom a vyjadrením v Záväzných podmienkach. Na základe uvedeného v NDA:</w:t>
            </w:r>
          </w:p>
          <w:p w14:paraId="2615C84E" w14:textId="77777777" w:rsidR="00622C53" w:rsidRPr="00A019A6" w:rsidRDefault="00622C53" w:rsidP="006C7142">
            <w:pPr>
              <w:pStyle w:val="Strednmrieka1zvraznenie21"/>
              <w:widowControl w:val="0"/>
              <w:spacing w:after="0" w:line="240" w:lineRule="auto"/>
              <w:ind w:left="0"/>
              <w:jc w:val="both"/>
              <w:rPr>
                <w:rFonts w:ascii="Arial" w:hAnsi="Arial" w:cs="Arial"/>
                <w:b/>
                <w:sz w:val="18"/>
                <w:szCs w:val="18"/>
              </w:rPr>
            </w:pPr>
          </w:p>
        </w:tc>
        <w:tc>
          <w:tcPr>
            <w:tcW w:w="4606" w:type="dxa"/>
          </w:tcPr>
          <w:p w14:paraId="2CB210AF" w14:textId="77777777" w:rsidR="00567B17" w:rsidRPr="00A019A6" w:rsidRDefault="0092236E">
            <w:pPr>
              <w:pStyle w:val="Strednmrieka1zvraznenie21"/>
              <w:widowControl w:val="0"/>
              <w:spacing w:line="240" w:lineRule="auto"/>
              <w:ind w:left="567"/>
              <w:jc w:val="both"/>
              <w:rPr>
                <w:rFonts w:ascii="Arial" w:hAnsi="Arial"/>
                <w:sz w:val="18"/>
                <w:szCs w:val="18"/>
                <w:lang w:val="en-GB"/>
              </w:rPr>
            </w:pPr>
            <w:r w:rsidRPr="00A019A6">
              <w:rPr>
                <w:rFonts w:ascii="Arial" w:hAnsi="Arial"/>
                <w:sz w:val="18"/>
                <w:szCs w:val="18"/>
                <w:lang w:val="en-GB"/>
              </w:rPr>
              <w:t xml:space="preserve">Unless otherwise provided herein, the capitalized words, word collocations and/or multiple word sequences (terms) used in this NDA shall have the meaning attributed to them by the Contracting Parties in this section 1.1, Article 1 of the NDA and/or the meaning attributed to them by a word, words, word sequence, sentence or a phrase preceding </w:t>
            </w:r>
            <w:r w:rsidR="00261570" w:rsidRPr="00A019A6">
              <w:rPr>
                <w:rFonts w:ascii="Arial" w:hAnsi="Arial" w:cs="Arial"/>
                <w:sz w:val="18"/>
                <w:szCs w:val="18"/>
                <w:lang w:val="en-GB"/>
              </w:rPr>
              <w:t>the</w:t>
            </w:r>
            <w:r w:rsidR="00153D9F" w:rsidRPr="00A019A6">
              <w:rPr>
                <w:rFonts w:ascii="Arial" w:hAnsi="Arial" w:cs="Arial"/>
                <w:sz w:val="18"/>
                <w:szCs w:val="18"/>
                <w:lang w:val="en-GB"/>
              </w:rPr>
              <w:t xml:space="preserve"> parenthes</w:t>
            </w:r>
            <w:r w:rsidR="00261570" w:rsidRPr="00A019A6">
              <w:rPr>
                <w:rFonts w:ascii="Arial" w:hAnsi="Arial" w:cs="Arial"/>
                <w:sz w:val="18"/>
                <w:szCs w:val="18"/>
                <w:lang w:val="en-GB"/>
              </w:rPr>
              <w:t>e</w:t>
            </w:r>
            <w:r w:rsidR="00153D9F" w:rsidRPr="00A019A6">
              <w:rPr>
                <w:rFonts w:ascii="Arial" w:hAnsi="Arial" w:cs="Arial"/>
                <w:sz w:val="18"/>
                <w:szCs w:val="18"/>
                <w:lang w:val="en-GB"/>
              </w:rPr>
              <w:t>s</w:t>
            </w:r>
            <w:r w:rsidRPr="00A019A6">
              <w:rPr>
                <w:rFonts w:ascii="Arial" w:hAnsi="Arial"/>
                <w:sz w:val="18"/>
                <w:szCs w:val="18"/>
                <w:lang w:val="en-GB"/>
              </w:rPr>
              <w:t xml:space="preserve"> () containing the particular capitalized term separated from the rest of the text </w:t>
            </w:r>
            <w:r w:rsidR="00987380" w:rsidRPr="00A019A6">
              <w:rPr>
                <w:rFonts w:ascii="Arial" w:hAnsi="Arial"/>
                <w:sz w:val="18"/>
                <w:szCs w:val="18"/>
                <w:lang w:val="en-GB"/>
              </w:rPr>
              <w:t>by means of</w:t>
            </w:r>
            <w:r w:rsidRPr="00A019A6">
              <w:rPr>
                <w:rFonts w:ascii="Arial" w:hAnsi="Arial"/>
                <w:sz w:val="18"/>
                <w:szCs w:val="18"/>
                <w:lang w:val="en-GB"/>
              </w:rPr>
              <w:t xml:space="preserve"> inverted commas and introduced with </w:t>
            </w:r>
            <w:r w:rsidR="00B9793B" w:rsidRPr="00A019A6">
              <w:rPr>
                <w:rFonts w:ascii="Arial" w:hAnsi="Arial" w:cs="Arial"/>
                <w:sz w:val="18"/>
                <w:szCs w:val="18"/>
                <w:lang w:val="en-GB"/>
              </w:rPr>
              <w:t>the</w:t>
            </w:r>
            <w:r w:rsidR="00987380" w:rsidRPr="00A019A6">
              <w:rPr>
                <w:rFonts w:ascii="Arial" w:hAnsi="Arial" w:cs="Arial"/>
                <w:sz w:val="18"/>
                <w:szCs w:val="18"/>
                <w:lang w:val="en-GB"/>
              </w:rPr>
              <w:t xml:space="preserve"> </w:t>
            </w:r>
            <w:r w:rsidRPr="00A019A6">
              <w:rPr>
                <w:rFonts w:ascii="Arial" w:hAnsi="Arial"/>
                <w:sz w:val="18"/>
                <w:szCs w:val="18"/>
                <w:lang w:val="en-GB"/>
              </w:rPr>
              <w:t>expression "hereinafter the</w:t>
            </w:r>
            <w:r w:rsidR="00B9793B" w:rsidRPr="00A019A6">
              <w:rPr>
                <w:rFonts w:ascii="Arial" w:hAnsi="Arial" w:cs="Arial"/>
                <w:sz w:val="18"/>
                <w:szCs w:val="18"/>
                <w:lang w:val="en-GB"/>
              </w:rPr>
              <w:t>”</w:t>
            </w:r>
            <w:r w:rsidRPr="00A019A6">
              <w:rPr>
                <w:rFonts w:ascii="Arial" w:hAnsi="Arial"/>
                <w:sz w:val="18"/>
                <w:szCs w:val="18"/>
                <w:lang w:val="en-GB"/>
              </w:rPr>
              <w:t xml:space="preserve"> (</w:t>
            </w:r>
            <w:r w:rsidRPr="00A019A6">
              <w:rPr>
                <w:rFonts w:ascii="Arial" w:hAnsi="Arial"/>
                <w:b/>
                <w:sz w:val="18"/>
                <w:szCs w:val="18"/>
                <w:lang w:val="en-GB"/>
              </w:rPr>
              <w:t>i</w:t>
            </w:r>
            <w:r w:rsidRPr="00A019A6">
              <w:rPr>
                <w:rFonts w:ascii="Arial" w:hAnsi="Arial"/>
                <w:sz w:val="18"/>
                <w:szCs w:val="18"/>
                <w:lang w:val="en-GB"/>
              </w:rPr>
              <w:t>) in this NDA or, unless this NDA attributes another meaning to the particular term, (</w:t>
            </w:r>
            <w:r w:rsidRPr="00A019A6">
              <w:rPr>
                <w:rFonts w:ascii="Arial" w:hAnsi="Arial"/>
                <w:b/>
                <w:sz w:val="18"/>
                <w:szCs w:val="18"/>
                <w:lang w:val="en-GB"/>
              </w:rPr>
              <w:t>ii</w:t>
            </w:r>
            <w:r w:rsidRPr="00A019A6">
              <w:rPr>
                <w:rFonts w:ascii="Arial" w:hAnsi="Arial"/>
                <w:sz w:val="18"/>
                <w:szCs w:val="18"/>
                <w:lang w:val="en-GB"/>
              </w:rPr>
              <w:t xml:space="preserve">) the meaning attributed to them in the same </w:t>
            </w:r>
            <w:r w:rsidR="00A4313C" w:rsidRPr="00A019A6">
              <w:rPr>
                <w:rFonts w:ascii="Arial" w:hAnsi="Arial" w:cs="Arial"/>
                <w:sz w:val="18"/>
                <w:szCs w:val="18"/>
                <w:lang w:val="en-GB"/>
              </w:rPr>
              <w:t xml:space="preserve">way </w:t>
            </w:r>
            <w:r w:rsidR="00153D9F" w:rsidRPr="00A019A6">
              <w:rPr>
                <w:rFonts w:ascii="Arial" w:hAnsi="Arial" w:cs="Arial"/>
                <w:sz w:val="18"/>
                <w:szCs w:val="18"/>
                <w:lang w:val="en-GB"/>
              </w:rPr>
              <w:t xml:space="preserve">and </w:t>
            </w:r>
            <w:r w:rsidRPr="00A019A6">
              <w:rPr>
                <w:rFonts w:ascii="Arial" w:hAnsi="Arial"/>
                <w:sz w:val="18"/>
                <w:szCs w:val="18"/>
                <w:lang w:val="en-GB"/>
              </w:rPr>
              <w:t>form in the Binding Conditions. Pursuant to the foregoing</w:t>
            </w:r>
            <w:r w:rsidR="00B9793B" w:rsidRPr="00A019A6">
              <w:rPr>
                <w:rFonts w:ascii="Arial" w:hAnsi="Arial" w:cs="Arial"/>
                <w:sz w:val="18"/>
                <w:szCs w:val="18"/>
                <w:lang w:val="en-GB"/>
              </w:rPr>
              <w:t>,</w:t>
            </w:r>
            <w:r w:rsidRPr="00A019A6">
              <w:rPr>
                <w:rFonts w:ascii="Arial" w:hAnsi="Arial"/>
                <w:sz w:val="18"/>
                <w:szCs w:val="18"/>
                <w:lang w:val="en-GB"/>
              </w:rPr>
              <w:t xml:space="preserve"> in this NDA:</w:t>
            </w:r>
          </w:p>
          <w:p w14:paraId="4636D3D4" w14:textId="77777777" w:rsidR="00890175" w:rsidRPr="00A019A6" w:rsidRDefault="00890175" w:rsidP="006C7142">
            <w:pPr>
              <w:pStyle w:val="Strednmrieka1zvraznenie21"/>
              <w:widowControl w:val="0"/>
              <w:spacing w:after="0" w:line="240" w:lineRule="auto"/>
              <w:ind w:left="0" w:firstLine="708"/>
              <w:jc w:val="both"/>
              <w:rPr>
                <w:rFonts w:ascii="Arial" w:hAnsi="Arial" w:cs="Arial"/>
                <w:i/>
                <w:sz w:val="18"/>
                <w:szCs w:val="18"/>
                <w:lang w:val="en-GB"/>
              </w:rPr>
            </w:pPr>
          </w:p>
        </w:tc>
      </w:tr>
      <w:tr w:rsidR="00622C53" w:rsidRPr="007E6D87" w14:paraId="3834A17D" w14:textId="77777777" w:rsidTr="000229E9">
        <w:tc>
          <w:tcPr>
            <w:tcW w:w="4606" w:type="dxa"/>
          </w:tcPr>
          <w:p w14:paraId="21B253D8" w14:textId="77777777" w:rsidR="00567B17" w:rsidRPr="00A019A6" w:rsidRDefault="00AD5150">
            <w:pPr>
              <w:pStyle w:val="Strednmrieka1zvraznenie21"/>
              <w:widowControl w:val="0"/>
              <w:spacing w:line="240" w:lineRule="auto"/>
              <w:ind w:left="567"/>
              <w:jc w:val="both"/>
              <w:rPr>
                <w:rFonts w:ascii="Arial" w:hAnsi="Arial" w:cs="Arial"/>
                <w:sz w:val="18"/>
                <w:szCs w:val="18"/>
              </w:rPr>
            </w:pPr>
            <w:r w:rsidRPr="00A019A6">
              <w:rPr>
                <w:rFonts w:ascii="Arial" w:hAnsi="Arial" w:cs="Arial"/>
                <w:b/>
                <w:sz w:val="18"/>
                <w:szCs w:val="18"/>
              </w:rPr>
              <w:t xml:space="preserve">Dôverná informácia </w:t>
            </w:r>
            <w:r w:rsidRPr="00A019A6">
              <w:rPr>
                <w:rFonts w:ascii="Arial" w:hAnsi="Arial" w:cs="Arial"/>
                <w:sz w:val="18"/>
                <w:szCs w:val="18"/>
              </w:rPr>
              <w:t>znamená:</w:t>
            </w:r>
          </w:p>
        </w:tc>
        <w:tc>
          <w:tcPr>
            <w:tcW w:w="4606" w:type="dxa"/>
          </w:tcPr>
          <w:p w14:paraId="5147527F" w14:textId="77777777" w:rsidR="00567B17" w:rsidRPr="00A019A6" w:rsidRDefault="0092236E">
            <w:pPr>
              <w:pStyle w:val="Strednmrieka1zvraznenie21"/>
              <w:widowControl w:val="0"/>
              <w:spacing w:line="240" w:lineRule="auto"/>
              <w:ind w:left="567"/>
              <w:jc w:val="both"/>
              <w:rPr>
                <w:rFonts w:ascii="Arial" w:hAnsi="Arial"/>
                <w:sz w:val="18"/>
                <w:szCs w:val="18"/>
                <w:lang w:val="en-GB"/>
              </w:rPr>
            </w:pPr>
            <w:r w:rsidRPr="00A019A6">
              <w:rPr>
                <w:rFonts w:ascii="Arial" w:hAnsi="Arial"/>
                <w:b/>
                <w:sz w:val="18"/>
                <w:szCs w:val="18"/>
                <w:lang w:val="en-GB"/>
              </w:rPr>
              <w:t xml:space="preserve">Confidential Information </w:t>
            </w:r>
            <w:r w:rsidRPr="00A019A6">
              <w:rPr>
                <w:rFonts w:ascii="Arial" w:hAnsi="Arial"/>
                <w:sz w:val="18"/>
                <w:szCs w:val="18"/>
                <w:lang w:val="en-GB"/>
              </w:rPr>
              <w:t>means:</w:t>
            </w:r>
          </w:p>
        </w:tc>
      </w:tr>
      <w:tr w:rsidR="00622C53" w:rsidRPr="007E6D87" w14:paraId="5A6A2C8C" w14:textId="77777777" w:rsidTr="000229E9">
        <w:tc>
          <w:tcPr>
            <w:tcW w:w="4606" w:type="dxa"/>
          </w:tcPr>
          <w:p w14:paraId="5623F999" w14:textId="25F90E18" w:rsidR="00AD5150" w:rsidRPr="00A019A6" w:rsidRDefault="00AD5150" w:rsidP="006C7142">
            <w:pPr>
              <w:widowControl w:val="0"/>
              <w:numPr>
                <w:ilvl w:val="0"/>
                <w:numId w:val="4"/>
              </w:numPr>
              <w:spacing w:after="0" w:line="240" w:lineRule="auto"/>
              <w:ind w:left="1134" w:hanging="567"/>
              <w:contextualSpacing/>
              <w:jc w:val="both"/>
              <w:rPr>
                <w:rFonts w:ascii="Arial" w:hAnsi="Arial" w:cs="Arial"/>
                <w:sz w:val="18"/>
                <w:szCs w:val="18"/>
              </w:rPr>
            </w:pPr>
            <w:r w:rsidRPr="00A019A6">
              <w:rPr>
                <w:rFonts w:ascii="Arial" w:hAnsi="Arial" w:cs="Arial"/>
                <w:sz w:val="18"/>
                <w:szCs w:val="18"/>
              </w:rPr>
              <w:lastRenderedPageBreak/>
              <w:t>každá Informácia akejkoľvek povahy sprístupnená Recipientovi a/alebo Oprávnenému recipientovi Poskytovateľom písomne, ústne alebo inak;</w:t>
            </w:r>
          </w:p>
          <w:p w14:paraId="3D2B3D78" w14:textId="77777777" w:rsidR="00567B17" w:rsidRPr="00A019A6" w:rsidRDefault="00567B17">
            <w:pPr>
              <w:pStyle w:val="Strednmrieka1zvraznenie21"/>
              <w:widowControl w:val="0"/>
              <w:spacing w:after="0" w:line="240" w:lineRule="auto"/>
              <w:ind w:left="0"/>
              <w:jc w:val="both"/>
              <w:rPr>
                <w:rFonts w:ascii="Arial" w:eastAsiaTheme="majorEastAsia" w:hAnsi="Arial" w:cs="Arial"/>
                <w:b/>
                <w:bCs/>
                <w:color w:val="4472C4" w:themeColor="accent1"/>
                <w:sz w:val="18"/>
                <w:szCs w:val="18"/>
              </w:rPr>
            </w:pPr>
          </w:p>
        </w:tc>
        <w:tc>
          <w:tcPr>
            <w:tcW w:w="4606" w:type="dxa"/>
          </w:tcPr>
          <w:p w14:paraId="3EE20B19" w14:textId="5E9E79CC" w:rsidR="00153D9F" w:rsidRPr="00A019A6" w:rsidRDefault="0092236E" w:rsidP="006C7142">
            <w:pPr>
              <w:widowControl w:val="0"/>
              <w:numPr>
                <w:ilvl w:val="0"/>
                <w:numId w:val="8"/>
              </w:numPr>
              <w:spacing w:after="0" w:line="240" w:lineRule="auto"/>
              <w:ind w:left="1134" w:hanging="567"/>
              <w:contextualSpacing/>
              <w:jc w:val="both"/>
              <w:rPr>
                <w:rFonts w:ascii="Arial" w:hAnsi="Arial"/>
                <w:sz w:val="18"/>
                <w:szCs w:val="18"/>
                <w:lang w:val="en-GB"/>
              </w:rPr>
            </w:pPr>
            <w:r w:rsidRPr="00A019A6">
              <w:rPr>
                <w:rFonts w:ascii="Arial" w:hAnsi="Arial"/>
                <w:sz w:val="18"/>
                <w:szCs w:val="18"/>
                <w:lang w:val="en-GB"/>
              </w:rPr>
              <w:t>any information of whatever nature disclosed to the Recipient and/or the Authorized Recipient by the Discloser in writing, orally or otherwise;</w:t>
            </w:r>
          </w:p>
          <w:p w14:paraId="00D08425" w14:textId="77777777" w:rsidR="00996C32" w:rsidRPr="00A019A6" w:rsidRDefault="00996C32" w:rsidP="006C7142">
            <w:pPr>
              <w:keepNext/>
              <w:keepLines/>
              <w:spacing w:before="200" w:line="240" w:lineRule="auto"/>
              <w:outlineLvl w:val="2"/>
              <w:rPr>
                <w:rFonts w:ascii="Arial" w:hAnsi="Arial"/>
                <w:sz w:val="18"/>
                <w:szCs w:val="18"/>
                <w:lang w:val="en-GB"/>
              </w:rPr>
            </w:pPr>
          </w:p>
        </w:tc>
      </w:tr>
      <w:tr w:rsidR="00622C53" w:rsidRPr="007E6D87" w14:paraId="19E7BB65" w14:textId="77777777" w:rsidTr="000229E9">
        <w:tc>
          <w:tcPr>
            <w:tcW w:w="4606" w:type="dxa"/>
          </w:tcPr>
          <w:p w14:paraId="363BDE0A" w14:textId="00B3611A" w:rsidR="00AD5150" w:rsidRPr="00A019A6" w:rsidRDefault="00AD5150" w:rsidP="006C7142">
            <w:pPr>
              <w:widowControl w:val="0"/>
              <w:numPr>
                <w:ilvl w:val="0"/>
                <w:numId w:val="4"/>
              </w:numPr>
              <w:spacing w:after="0" w:line="240" w:lineRule="auto"/>
              <w:ind w:left="1134" w:hanging="567"/>
              <w:contextualSpacing/>
              <w:jc w:val="both"/>
              <w:rPr>
                <w:rFonts w:ascii="Arial" w:hAnsi="Arial" w:cs="Arial"/>
                <w:sz w:val="18"/>
                <w:szCs w:val="18"/>
              </w:rPr>
            </w:pPr>
            <w:r w:rsidRPr="00A019A6">
              <w:rPr>
                <w:rFonts w:ascii="Arial" w:hAnsi="Arial" w:cs="Arial"/>
                <w:sz w:val="18"/>
                <w:szCs w:val="18"/>
              </w:rPr>
              <w:t xml:space="preserve">každá Informácia získaná Recipientom a/alebo Oprávneným recipientom v písomnej alebo ústnej forme, prostredníctvom konzultácie s Poskytovateľom; </w:t>
            </w:r>
          </w:p>
          <w:p w14:paraId="31C1E925" w14:textId="77777777" w:rsidR="00567B17" w:rsidRPr="00A019A6" w:rsidRDefault="00567B17">
            <w:pPr>
              <w:pStyle w:val="Strednmrieka1zvraznenie21"/>
              <w:widowControl w:val="0"/>
              <w:spacing w:after="0" w:line="240" w:lineRule="auto"/>
              <w:ind w:left="567"/>
              <w:jc w:val="both"/>
              <w:rPr>
                <w:rFonts w:ascii="Arial" w:eastAsiaTheme="majorEastAsia" w:hAnsi="Arial" w:cs="Arial"/>
                <w:b/>
                <w:bCs/>
                <w:i/>
                <w:color w:val="4472C4" w:themeColor="accent1"/>
                <w:sz w:val="18"/>
                <w:szCs w:val="18"/>
              </w:rPr>
            </w:pPr>
          </w:p>
          <w:p w14:paraId="7719FD2A" w14:textId="77777777" w:rsidR="00F81FF3" w:rsidRPr="00A019A6" w:rsidRDefault="00F81FF3" w:rsidP="006C7142">
            <w:pPr>
              <w:pStyle w:val="Strednmrieka1zvraznenie21"/>
              <w:widowControl w:val="0"/>
              <w:spacing w:after="0" w:line="240" w:lineRule="auto"/>
              <w:ind w:left="567"/>
              <w:jc w:val="both"/>
              <w:rPr>
                <w:rFonts w:ascii="Arial" w:hAnsi="Arial" w:cs="Arial"/>
                <w:i/>
                <w:sz w:val="18"/>
                <w:szCs w:val="18"/>
              </w:rPr>
            </w:pPr>
          </w:p>
        </w:tc>
        <w:tc>
          <w:tcPr>
            <w:tcW w:w="4606" w:type="dxa"/>
          </w:tcPr>
          <w:p w14:paraId="3B123476" w14:textId="504DA437" w:rsidR="00153D9F" w:rsidRPr="00A019A6" w:rsidRDefault="0092236E" w:rsidP="006C7142">
            <w:pPr>
              <w:widowControl w:val="0"/>
              <w:numPr>
                <w:ilvl w:val="0"/>
                <w:numId w:val="8"/>
              </w:numPr>
              <w:spacing w:after="0" w:line="240" w:lineRule="auto"/>
              <w:ind w:left="1134" w:hanging="567"/>
              <w:contextualSpacing/>
              <w:jc w:val="both"/>
              <w:rPr>
                <w:rFonts w:ascii="Arial" w:hAnsi="Arial"/>
                <w:sz w:val="18"/>
                <w:szCs w:val="18"/>
                <w:lang w:val="en-GB"/>
              </w:rPr>
            </w:pPr>
            <w:r w:rsidRPr="00A019A6">
              <w:rPr>
                <w:rFonts w:ascii="Arial" w:hAnsi="Arial"/>
                <w:sz w:val="18"/>
                <w:szCs w:val="18"/>
                <w:lang w:val="en-GB"/>
              </w:rPr>
              <w:t>any Information obtained by the Recipient and/or the Authorized Recipient in written or oral form during consultations with the Discloser</w:t>
            </w:r>
            <w:r w:rsidR="000229E9">
              <w:rPr>
                <w:rFonts w:ascii="Arial" w:hAnsi="Arial"/>
                <w:sz w:val="18"/>
                <w:szCs w:val="18"/>
                <w:lang w:val="en-GB"/>
              </w:rPr>
              <w:t>;</w:t>
            </w:r>
          </w:p>
          <w:p w14:paraId="4473649D" w14:textId="77777777" w:rsidR="00F81FF3" w:rsidRPr="00A019A6" w:rsidRDefault="00F81FF3" w:rsidP="006C7142">
            <w:pPr>
              <w:pStyle w:val="Strednmrieka1zvraznenie21"/>
              <w:widowControl w:val="0"/>
              <w:spacing w:after="0" w:line="240" w:lineRule="auto"/>
              <w:ind w:left="0"/>
              <w:jc w:val="both"/>
              <w:rPr>
                <w:rFonts w:ascii="Arial" w:hAnsi="Arial" w:cs="Arial"/>
                <w:i/>
                <w:sz w:val="18"/>
                <w:szCs w:val="18"/>
                <w:lang w:val="en-GB"/>
              </w:rPr>
            </w:pPr>
          </w:p>
        </w:tc>
      </w:tr>
      <w:tr w:rsidR="00622C53" w:rsidRPr="007E6D87" w14:paraId="6CB3A53D" w14:textId="77777777" w:rsidTr="000229E9">
        <w:tc>
          <w:tcPr>
            <w:tcW w:w="4606" w:type="dxa"/>
          </w:tcPr>
          <w:p w14:paraId="6A0CDBCB" w14:textId="77777777" w:rsidR="00AD5150" w:rsidRPr="00A019A6" w:rsidRDefault="00AD5150" w:rsidP="006C7142">
            <w:pPr>
              <w:widowControl w:val="0"/>
              <w:numPr>
                <w:ilvl w:val="0"/>
                <w:numId w:val="4"/>
              </w:numPr>
              <w:spacing w:after="0" w:line="240" w:lineRule="auto"/>
              <w:ind w:left="1134" w:hanging="567"/>
              <w:contextualSpacing/>
              <w:jc w:val="both"/>
              <w:rPr>
                <w:rFonts w:ascii="Arial" w:hAnsi="Arial" w:cs="Arial"/>
                <w:sz w:val="18"/>
                <w:szCs w:val="18"/>
              </w:rPr>
            </w:pPr>
            <w:r w:rsidRPr="00A019A6">
              <w:rPr>
                <w:rFonts w:ascii="Arial" w:hAnsi="Arial" w:cs="Arial"/>
                <w:iCs/>
                <w:sz w:val="18"/>
                <w:szCs w:val="18"/>
              </w:rPr>
              <w:t>každá Informácia získaná Recipientom a/alebo Oprávneným recipientom v priestoroch Úpadcu pozorovaním; a tiež</w:t>
            </w:r>
          </w:p>
          <w:p w14:paraId="0A58ED3D" w14:textId="77777777" w:rsidR="00622C53" w:rsidRPr="00A019A6" w:rsidRDefault="00622C53" w:rsidP="006C7142">
            <w:pPr>
              <w:pStyle w:val="Strednmrieka1zvraznenie21"/>
              <w:widowControl w:val="0"/>
              <w:tabs>
                <w:tab w:val="left" w:pos="1920"/>
              </w:tabs>
              <w:spacing w:after="0" w:line="240" w:lineRule="auto"/>
              <w:ind w:left="567"/>
              <w:jc w:val="both"/>
              <w:rPr>
                <w:rFonts w:ascii="Arial" w:hAnsi="Arial" w:cs="Arial"/>
                <w:b/>
                <w:sz w:val="18"/>
                <w:szCs w:val="18"/>
              </w:rPr>
            </w:pPr>
          </w:p>
        </w:tc>
        <w:tc>
          <w:tcPr>
            <w:tcW w:w="4606" w:type="dxa"/>
          </w:tcPr>
          <w:p w14:paraId="1092059E" w14:textId="77777777" w:rsidR="00153D9F" w:rsidRPr="00A019A6" w:rsidRDefault="0092236E" w:rsidP="006C7142">
            <w:pPr>
              <w:widowControl w:val="0"/>
              <w:numPr>
                <w:ilvl w:val="0"/>
                <w:numId w:val="8"/>
              </w:numPr>
              <w:spacing w:after="0" w:line="240" w:lineRule="auto"/>
              <w:ind w:left="1134" w:hanging="567"/>
              <w:contextualSpacing/>
              <w:jc w:val="both"/>
              <w:rPr>
                <w:rFonts w:ascii="Arial" w:hAnsi="Arial"/>
                <w:sz w:val="18"/>
                <w:szCs w:val="18"/>
                <w:lang w:val="en-GB"/>
              </w:rPr>
            </w:pPr>
            <w:r w:rsidRPr="00A019A6">
              <w:rPr>
                <w:rFonts w:ascii="Arial" w:hAnsi="Arial"/>
                <w:sz w:val="18"/>
                <w:szCs w:val="18"/>
                <w:lang w:val="en-GB"/>
              </w:rPr>
              <w:t xml:space="preserve">any Information obtained by the Recipient and/or the Authorized Recipient </w:t>
            </w:r>
            <w:r w:rsidR="00B9793B" w:rsidRPr="00A019A6">
              <w:rPr>
                <w:rFonts w:ascii="Arial" w:hAnsi="Arial" w:cs="Arial"/>
                <w:iCs/>
                <w:sz w:val="18"/>
                <w:szCs w:val="18"/>
                <w:lang w:val="en-GB"/>
              </w:rPr>
              <w:t>o</w:t>
            </w:r>
            <w:r w:rsidR="00153D9F" w:rsidRPr="00A019A6">
              <w:rPr>
                <w:rFonts w:ascii="Arial" w:hAnsi="Arial" w:cs="Arial"/>
                <w:iCs/>
                <w:sz w:val="18"/>
                <w:szCs w:val="18"/>
                <w:lang w:val="en-GB"/>
              </w:rPr>
              <w:t>n</w:t>
            </w:r>
            <w:r w:rsidRPr="00A019A6">
              <w:rPr>
                <w:rFonts w:ascii="Arial" w:hAnsi="Arial"/>
                <w:sz w:val="18"/>
                <w:szCs w:val="18"/>
                <w:lang w:val="en-GB"/>
              </w:rPr>
              <w:t xml:space="preserve"> the premises of the Bankrupt by observation; as well as</w:t>
            </w:r>
          </w:p>
          <w:p w14:paraId="4CEE4AAD" w14:textId="77777777" w:rsidR="00622C53" w:rsidRPr="00A019A6" w:rsidRDefault="00622C53" w:rsidP="006C7142">
            <w:pPr>
              <w:tabs>
                <w:tab w:val="left" w:pos="1305"/>
              </w:tabs>
              <w:spacing w:line="240" w:lineRule="auto"/>
              <w:rPr>
                <w:rFonts w:ascii="Arial" w:hAnsi="Arial" w:cs="Arial"/>
                <w:sz w:val="18"/>
                <w:szCs w:val="18"/>
                <w:lang w:val="en-GB"/>
              </w:rPr>
            </w:pPr>
          </w:p>
        </w:tc>
      </w:tr>
      <w:tr w:rsidR="00A96CBE" w:rsidRPr="007E6D87" w14:paraId="44D05A40" w14:textId="77777777" w:rsidTr="000229E9">
        <w:tc>
          <w:tcPr>
            <w:tcW w:w="4606" w:type="dxa"/>
          </w:tcPr>
          <w:p w14:paraId="42D6FF8F" w14:textId="77777777" w:rsidR="00AD5150" w:rsidRPr="00A019A6" w:rsidRDefault="00AD5150" w:rsidP="006C7142">
            <w:pPr>
              <w:widowControl w:val="0"/>
              <w:numPr>
                <w:ilvl w:val="0"/>
                <w:numId w:val="4"/>
              </w:numPr>
              <w:spacing w:after="0" w:line="240" w:lineRule="auto"/>
              <w:ind w:left="1134" w:hanging="567"/>
              <w:contextualSpacing/>
              <w:jc w:val="both"/>
              <w:rPr>
                <w:rFonts w:ascii="Arial" w:hAnsi="Arial" w:cs="Arial"/>
                <w:sz w:val="18"/>
                <w:szCs w:val="18"/>
              </w:rPr>
            </w:pPr>
            <w:r w:rsidRPr="00A019A6">
              <w:rPr>
                <w:rFonts w:ascii="Arial" w:hAnsi="Arial" w:cs="Arial"/>
                <w:iCs/>
                <w:sz w:val="18"/>
                <w:szCs w:val="18"/>
              </w:rPr>
              <w:t>akékoľvek správy, analýzy, štúdie alebo iná dokumentácia vypracovaná Recipientom, v mene Recipienta alebo pre Recipienta, ktorá obsahuje, je odvodená alebo inak odráža alebo zobrazuje akúkoľvek Informáciu popísanú v predchádzajúcich bodoch (a), (b) alebo (c);</w:t>
            </w:r>
          </w:p>
          <w:p w14:paraId="4D16E817" w14:textId="77777777" w:rsidR="00A96CBE" w:rsidRPr="00A019A6" w:rsidRDefault="00A96CBE" w:rsidP="006C7142">
            <w:pPr>
              <w:pStyle w:val="Strednmrieka1zvraznenie21"/>
              <w:widowControl w:val="0"/>
              <w:spacing w:after="0" w:line="240" w:lineRule="auto"/>
              <w:ind w:left="0" w:firstLine="708"/>
              <w:jc w:val="both"/>
              <w:rPr>
                <w:rFonts w:ascii="Arial" w:hAnsi="Arial" w:cs="Arial"/>
                <w:sz w:val="18"/>
                <w:szCs w:val="18"/>
              </w:rPr>
            </w:pPr>
          </w:p>
        </w:tc>
        <w:tc>
          <w:tcPr>
            <w:tcW w:w="4606" w:type="dxa"/>
          </w:tcPr>
          <w:p w14:paraId="02D29DB7" w14:textId="77777777" w:rsidR="00153D9F" w:rsidRPr="00A019A6" w:rsidRDefault="0092236E" w:rsidP="006C7142">
            <w:pPr>
              <w:widowControl w:val="0"/>
              <w:numPr>
                <w:ilvl w:val="0"/>
                <w:numId w:val="8"/>
              </w:numPr>
              <w:spacing w:after="0" w:line="240" w:lineRule="auto"/>
              <w:ind w:left="1134" w:hanging="567"/>
              <w:contextualSpacing/>
              <w:jc w:val="both"/>
              <w:rPr>
                <w:rFonts w:ascii="Arial" w:hAnsi="Arial"/>
                <w:sz w:val="18"/>
                <w:szCs w:val="18"/>
                <w:lang w:val="en-GB"/>
              </w:rPr>
            </w:pPr>
            <w:r w:rsidRPr="00A019A6">
              <w:rPr>
                <w:rFonts w:ascii="Arial" w:hAnsi="Arial"/>
                <w:sz w:val="18"/>
                <w:szCs w:val="18"/>
                <w:lang w:val="en-GB"/>
              </w:rPr>
              <w:t>any reports, analyses, studies and other documents drafted by the Recipient, in the name of or for the Recipient which contain, are based on or otherwise reveal or portray any Information described in the previous subsections (a), (b) or (c);</w:t>
            </w:r>
          </w:p>
          <w:p w14:paraId="64F92369" w14:textId="77777777" w:rsidR="00A96CBE" w:rsidRPr="00A019A6" w:rsidRDefault="00A96CBE" w:rsidP="006C7142">
            <w:pPr>
              <w:pStyle w:val="Strednmrieka1zvraznenie21"/>
              <w:widowControl w:val="0"/>
              <w:spacing w:after="0" w:line="240" w:lineRule="auto"/>
              <w:ind w:left="0"/>
              <w:jc w:val="both"/>
              <w:rPr>
                <w:rFonts w:ascii="Arial" w:hAnsi="Arial" w:cs="Arial"/>
                <w:i/>
                <w:sz w:val="18"/>
                <w:szCs w:val="18"/>
                <w:lang w:val="en-GB"/>
              </w:rPr>
            </w:pPr>
          </w:p>
        </w:tc>
      </w:tr>
      <w:tr w:rsidR="00A96CBE" w:rsidRPr="007E6D87" w14:paraId="5B9AD306" w14:textId="77777777" w:rsidTr="000229E9">
        <w:tc>
          <w:tcPr>
            <w:tcW w:w="4606" w:type="dxa"/>
          </w:tcPr>
          <w:p w14:paraId="3483BA27" w14:textId="4FFA8D9B" w:rsidR="00A96CBE" w:rsidRDefault="00AD5150" w:rsidP="006C7142">
            <w:pPr>
              <w:widowControl w:val="0"/>
              <w:spacing w:line="240" w:lineRule="auto"/>
              <w:ind w:left="567"/>
              <w:contextualSpacing/>
              <w:jc w:val="both"/>
              <w:rPr>
                <w:rFonts w:ascii="Arial" w:hAnsi="Arial" w:cs="Arial"/>
                <w:sz w:val="18"/>
                <w:szCs w:val="18"/>
              </w:rPr>
            </w:pPr>
            <w:r w:rsidRPr="00A019A6">
              <w:rPr>
                <w:rFonts w:ascii="Arial" w:eastAsia="SimSun" w:hAnsi="Arial" w:cs="Arial"/>
                <w:b/>
                <w:sz w:val="18"/>
                <w:szCs w:val="18"/>
              </w:rPr>
              <w:t xml:space="preserve">Informácia </w:t>
            </w:r>
            <w:r w:rsidRPr="00A019A6">
              <w:rPr>
                <w:rFonts w:ascii="Arial" w:eastAsia="SimSun" w:hAnsi="Arial" w:cs="Arial"/>
                <w:sz w:val="18"/>
                <w:szCs w:val="18"/>
              </w:rPr>
              <w:t xml:space="preserve">znamená všetky skutočnosti, informácie, údaje, obchodné tajomstvo, know how a iné údaje, vrátane osobných údajov, ktoré sa týkajú a/alebo akokoľvek súvisia s Ponukovým konaním, </w:t>
            </w:r>
            <w:r w:rsidR="000229E9">
              <w:rPr>
                <w:rFonts w:ascii="Arial" w:eastAsia="SimSun" w:hAnsi="Arial" w:cs="Arial"/>
                <w:sz w:val="18"/>
                <w:szCs w:val="18"/>
              </w:rPr>
              <w:t>P</w:t>
            </w:r>
            <w:r w:rsidRPr="00A019A6">
              <w:rPr>
                <w:rFonts w:ascii="Arial" w:eastAsia="SimSun" w:hAnsi="Arial" w:cs="Arial"/>
                <w:sz w:val="18"/>
                <w:szCs w:val="18"/>
              </w:rPr>
              <w:t>odnik</w:t>
            </w:r>
            <w:r w:rsidR="000229E9">
              <w:rPr>
                <w:rFonts w:ascii="Arial" w:eastAsia="SimSun" w:hAnsi="Arial" w:cs="Arial"/>
                <w:sz w:val="18"/>
                <w:szCs w:val="18"/>
              </w:rPr>
              <w:t>om</w:t>
            </w:r>
            <w:r w:rsidRPr="00A019A6">
              <w:rPr>
                <w:rFonts w:ascii="Arial" w:eastAsia="SimSun" w:hAnsi="Arial" w:cs="Arial"/>
                <w:sz w:val="18"/>
                <w:szCs w:val="18"/>
              </w:rPr>
              <w:t xml:space="preserve">, osobou Úpadcu, s inou vyššie neuvedenou osobou alebo osobami akýmkoľvek spôsobom priamo alebo nepriamo zaangažovanými v Ponukovom konaní alebo s právnymi predchodcami a právnymi nástupcami všetkých týchto osôb, </w:t>
            </w:r>
            <w:r w:rsidRPr="00A019A6">
              <w:rPr>
                <w:rFonts w:ascii="Arial" w:hAnsi="Arial" w:cs="Arial"/>
                <w:sz w:val="18"/>
                <w:szCs w:val="18"/>
              </w:rPr>
              <w:t xml:space="preserve">o ktorých Recipient získa vedomosť, budú mu sprístupnené alebo sa inak dostanú do jeho dispozičnej sféry v priebehu a/alebo v súvislosti s Ponukovým konaním, najmä však o akýchkoľvek skutočnostiach, informáciách alebo údajoch o osobe Úpadcu a/alebo </w:t>
            </w:r>
            <w:r w:rsidR="000229E9">
              <w:rPr>
                <w:rFonts w:ascii="Arial" w:hAnsi="Arial" w:cs="Arial"/>
                <w:sz w:val="18"/>
                <w:szCs w:val="18"/>
              </w:rPr>
              <w:t>P</w:t>
            </w:r>
            <w:r w:rsidRPr="00A019A6">
              <w:rPr>
                <w:rFonts w:ascii="Arial" w:hAnsi="Arial" w:cs="Arial"/>
                <w:sz w:val="18"/>
                <w:szCs w:val="18"/>
              </w:rPr>
              <w:t xml:space="preserve">odniku, ktorých neoprávnené použitie alebo sprístupnenie Recipientom a/alebo akýmikoľvek tretími osobami by mohlo v ekonomickom a/alebo právnom postavení Úpadcu alebo akýchkoľvek tretích osôb (napr. obchodných partnerov Úpadcu) spôsobiť majetkovú či nemajetkovú ujmu; </w:t>
            </w:r>
          </w:p>
          <w:p w14:paraId="08231156" w14:textId="77777777" w:rsidR="000229E9" w:rsidRPr="00A019A6" w:rsidRDefault="000229E9" w:rsidP="006C7142">
            <w:pPr>
              <w:widowControl w:val="0"/>
              <w:spacing w:line="240" w:lineRule="auto"/>
              <w:ind w:left="567"/>
              <w:contextualSpacing/>
              <w:jc w:val="both"/>
              <w:rPr>
                <w:rFonts w:ascii="Arial" w:hAnsi="Arial" w:cs="Arial"/>
                <w:sz w:val="18"/>
                <w:szCs w:val="18"/>
              </w:rPr>
            </w:pPr>
          </w:p>
        </w:tc>
        <w:tc>
          <w:tcPr>
            <w:tcW w:w="4606" w:type="dxa"/>
          </w:tcPr>
          <w:p w14:paraId="445CB9AD" w14:textId="5A1743C8" w:rsidR="00153D9F" w:rsidRPr="00A019A6" w:rsidRDefault="0092236E" w:rsidP="006C7142">
            <w:pPr>
              <w:widowControl w:val="0"/>
              <w:spacing w:line="240" w:lineRule="auto"/>
              <w:ind w:left="567"/>
              <w:contextualSpacing/>
              <w:jc w:val="both"/>
              <w:rPr>
                <w:rFonts w:ascii="Arial" w:hAnsi="Arial"/>
                <w:sz w:val="18"/>
                <w:szCs w:val="18"/>
                <w:lang w:val="en-GB"/>
              </w:rPr>
            </w:pPr>
            <w:r w:rsidRPr="00A019A6">
              <w:rPr>
                <w:rFonts w:ascii="Arial" w:hAnsi="Arial"/>
                <w:b/>
                <w:sz w:val="18"/>
                <w:szCs w:val="18"/>
                <w:lang w:val="en-GB"/>
              </w:rPr>
              <w:t xml:space="preserve">Information </w:t>
            </w:r>
            <w:r w:rsidRPr="00A019A6">
              <w:rPr>
                <w:rFonts w:ascii="Arial" w:hAnsi="Arial"/>
                <w:sz w:val="18"/>
                <w:szCs w:val="18"/>
                <w:lang w:val="en-GB"/>
              </w:rPr>
              <w:t>means all facts, information, data, trade secrets, know-how and other data, including personal details which concern and/or are associated with the Tender, the Enterprise, the person of the Bankrupt, another person or persons not mentioned above directly or indirectly involved in the Tender, or the legal predecessors and legal successors of</w:t>
            </w:r>
            <w:r w:rsidR="00987380" w:rsidRPr="00A019A6">
              <w:rPr>
                <w:rFonts w:ascii="Arial" w:hAnsi="Arial"/>
                <w:sz w:val="18"/>
                <w:szCs w:val="18"/>
                <w:lang w:val="en-GB"/>
              </w:rPr>
              <w:t xml:space="preserve"> the</w:t>
            </w:r>
            <w:r w:rsidRPr="00A019A6">
              <w:rPr>
                <w:rFonts w:ascii="Arial" w:hAnsi="Arial"/>
                <w:sz w:val="18"/>
                <w:szCs w:val="18"/>
                <w:lang w:val="en-GB"/>
              </w:rPr>
              <w:t xml:space="preserve"> said persons that came to the knowledge of the Recipient or were disclosed or otherwise became available </w:t>
            </w:r>
            <w:r w:rsidR="00A4313C" w:rsidRPr="00A019A6">
              <w:rPr>
                <w:rFonts w:ascii="Arial" w:hAnsi="Arial" w:cs="Arial"/>
                <w:sz w:val="18"/>
                <w:szCs w:val="18"/>
                <w:lang w:val="en-GB"/>
              </w:rPr>
              <w:t>to</w:t>
            </w:r>
            <w:r w:rsidRPr="00A019A6">
              <w:rPr>
                <w:rFonts w:ascii="Arial" w:hAnsi="Arial"/>
                <w:sz w:val="18"/>
                <w:szCs w:val="18"/>
                <w:lang w:val="en-GB"/>
              </w:rPr>
              <w:t xml:space="preserve"> the Recipient during and/or in association with the Tender, especially facts, information and data regarding the Bankrupt and/or the Enterprise, </w:t>
            </w:r>
            <w:r w:rsidR="00B9793B" w:rsidRPr="00A019A6">
              <w:rPr>
                <w:rFonts w:ascii="Arial" w:hAnsi="Arial" w:cs="Arial"/>
                <w:sz w:val="18"/>
                <w:szCs w:val="18"/>
                <w:lang w:val="en-GB"/>
              </w:rPr>
              <w:t>whose</w:t>
            </w:r>
            <w:r w:rsidRPr="00A019A6">
              <w:rPr>
                <w:rFonts w:ascii="Arial" w:hAnsi="Arial"/>
                <w:sz w:val="18"/>
                <w:szCs w:val="18"/>
                <w:lang w:val="en-GB"/>
              </w:rPr>
              <w:t xml:space="preserve"> unauthorized use or disclosure by the Recipient and/or third persons could cause </w:t>
            </w:r>
            <w:r w:rsidR="005D0AC2" w:rsidRPr="00A019A6">
              <w:rPr>
                <w:rFonts w:ascii="Arial" w:hAnsi="Arial" w:cs="Arial"/>
                <w:sz w:val="18"/>
                <w:szCs w:val="18"/>
                <w:lang w:val="en-GB"/>
              </w:rPr>
              <w:t>material or non-material damage to</w:t>
            </w:r>
            <w:r w:rsidRPr="00A019A6">
              <w:rPr>
                <w:rFonts w:ascii="Arial" w:hAnsi="Arial"/>
                <w:sz w:val="18"/>
                <w:szCs w:val="18"/>
                <w:lang w:val="en-GB"/>
              </w:rPr>
              <w:t xml:space="preserve"> the economic and/or legal position of the Bankrupt or any third persons (e.g</w:t>
            </w:r>
            <w:r w:rsidR="00153D9F" w:rsidRPr="00A019A6">
              <w:rPr>
                <w:rFonts w:ascii="Arial" w:hAnsi="Arial" w:cs="Arial"/>
                <w:sz w:val="18"/>
                <w:szCs w:val="18"/>
                <w:lang w:val="en-GB"/>
              </w:rPr>
              <w:t>.</w:t>
            </w:r>
            <w:r w:rsidRPr="00A019A6">
              <w:rPr>
                <w:rFonts w:ascii="Arial" w:hAnsi="Arial"/>
                <w:sz w:val="18"/>
                <w:szCs w:val="18"/>
                <w:lang w:val="en-GB"/>
              </w:rPr>
              <w:t xml:space="preserve"> business partners of the Bankrupt</w:t>
            </w:r>
            <w:r w:rsidR="00153D9F" w:rsidRPr="00A019A6">
              <w:rPr>
                <w:rFonts w:ascii="Arial" w:hAnsi="Arial" w:cs="Arial"/>
                <w:sz w:val="18"/>
                <w:szCs w:val="18"/>
                <w:lang w:val="en-GB"/>
              </w:rPr>
              <w:t>);</w:t>
            </w:r>
          </w:p>
          <w:p w14:paraId="344C0CD9" w14:textId="77777777" w:rsidR="00153D9F" w:rsidRPr="00A019A6" w:rsidRDefault="00153D9F" w:rsidP="006C7142">
            <w:pPr>
              <w:keepNext/>
              <w:keepLines/>
              <w:widowControl w:val="0"/>
              <w:spacing w:before="200" w:line="240" w:lineRule="auto"/>
              <w:ind w:left="567"/>
              <w:contextualSpacing/>
              <w:jc w:val="both"/>
              <w:outlineLvl w:val="2"/>
              <w:rPr>
                <w:rFonts w:ascii="Arial" w:hAnsi="Arial"/>
                <w:sz w:val="18"/>
                <w:szCs w:val="18"/>
                <w:lang w:val="en-GB"/>
              </w:rPr>
            </w:pPr>
          </w:p>
          <w:p w14:paraId="6495A2FE" w14:textId="77777777" w:rsidR="00A96CBE" w:rsidRPr="00A019A6" w:rsidRDefault="00A96CBE" w:rsidP="006C7142">
            <w:pPr>
              <w:spacing w:line="240" w:lineRule="auto"/>
              <w:ind w:firstLine="708"/>
              <w:jc w:val="both"/>
              <w:rPr>
                <w:rFonts w:ascii="Arial" w:eastAsia="Times New Roman" w:hAnsi="Arial" w:cs="Arial"/>
                <w:bCs/>
                <w:i/>
                <w:iCs/>
                <w:sz w:val="18"/>
                <w:szCs w:val="18"/>
                <w:lang w:val="en-GB" w:eastAsia="sk-SK"/>
              </w:rPr>
            </w:pPr>
          </w:p>
        </w:tc>
      </w:tr>
      <w:tr w:rsidR="00A96CBE" w:rsidRPr="007E6D87" w14:paraId="1FBD7FCE" w14:textId="77777777" w:rsidTr="000229E9">
        <w:tc>
          <w:tcPr>
            <w:tcW w:w="4606" w:type="dxa"/>
          </w:tcPr>
          <w:p w14:paraId="5D9E6478" w14:textId="77777777" w:rsidR="00AD5150" w:rsidRPr="00A019A6" w:rsidRDefault="00AD5150" w:rsidP="006C7142">
            <w:pPr>
              <w:widowControl w:val="0"/>
              <w:spacing w:line="240" w:lineRule="auto"/>
              <w:ind w:left="567"/>
              <w:contextualSpacing/>
              <w:jc w:val="both"/>
              <w:rPr>
                <w:rFonts w:ascii="Arial" w:hAnsi="Arial" w:cs="Arial"/>
                <w:sz w:val="18"/>
                <w:szCs w:val="18"/>
              </w:rPr>
            </w:pPr>
            <w:r w:rsidRPr="00A019A6">
              <w:rPr>
                <w:rFonts w:ascii="Arial" w:hAnsi="Arial" w:cs="Arial"/>
                <w:b/>
                <w:sz w:val="18"/>
                <w:szCs w:val="18"/>
              </w:rPr>
              <w:t xml:space="preserve">Obchodný zákonník </w:t>
            </w:r>
            <w:r w:rsidRPr="00A019A6">
              <w:rPr>
                <w:rFonts w:ascii="Arial" w:hAnsi="Arial" w:cs="Arial"/>
                <w:sz w:val="18"/>
                <w:szCs w:val="18"/>
              </w:rPr>
              <w:t>znamená slovenský zákon č. 513/1991 Zb. Obchodný zákonník v znení neskorších predpisov;</w:t>
            </w:r>
          </w:p>
          <w:p w14:paraId="208140E3" w14:textId="77777777" w:rsidR="00A96CBE" w:rsidRPr="00A019A6" w:rsidRDefault="00A96CBE" w:rsidP="006C7142">
            <w:pPr>
              <w:pStyle w:val="Strednmrieka1zvraznenie21"/>
              <w:widowControl w:val="0"/>
              <w:spacing w:after="0" w:line="240" w:lineRule="auto"/>
              <w:ind w:left="567"/>
              <w:rPr>
                <w:rFonts w:ascii="Arial" w:hAnsi="Arial" w:cs="Arial"/>
                <w:b/>
                <w:sz w:val="18"/>
                <w:szCs w:val="18"/>
              </w:rPr>
            </w:pPr>
          </w:p>
        </w:tc>
        <w:tc>
          <w:tcPr>
            <w:tcW w:w="4606" w:type="dxa"/>
          </w:tcPr>
          <w:p w14:paraId="19A31085" w14:textId="77777777" w:rsidR="00A96CBE" w:rsidRPr="00A019A6" w:rsidRDefault="0092236E" w:rsidP="00987380">
            <w:pPr>
              <w:widowControl w:val="0"/>
              <w:spacing w:line="240" w:lineRule="auto"/>
              <w:ind w:left="567"/>
              <w:contextualSpacing/>
              <w:jc w:val="both"/>
              <w:rPr>
                <w:rFonts w:ascii="Arial" w:hAnsi="Arial" w:cs="Arial"/>
                <w:sz w:val="18"/>
                <w:szCs w:val="18"/>
                <w:lang w:val="en-GB"/>
              </w:rPr>
            </w:pPr>
            <w:r w:rsidRPr="00A019A6">
              <w:rPr>
                <w:rFonts w:ascii="Arial" w:hAnsi="Arial"/>
                <w:b/>
                <w:sz w:val="18"/>
                <w:szCs w:val="18"/>
                <w:lang w:val="en-GB"/>
              </w:rPr>
              <w:t xml:space="preserve">Commercial Code </w:t>
            </w:r>
            <w:r w:rsidRPr="00A019A6">
              <w:rPr>
                <w:rFonts w:ascii="Arial" w:hAnsi="Arial"/>
                <w:sz w:val="18"/>
                <w:szCs w:val="18"/>
                <w:lang w:val="en-GB"/>
              </w:rPr>
              <w:t xml:space="preserve">means Slovak </w:t>
            </w:r>
            <w:r w:rsidR="00153D9F" w:rsidRPr="00A019A6">
              <w:rPr>
                <w:rFonts w:ascii="Arial" w:hAnsi="Arial" w:cs="Arial"/>
                <w:sz w:val="18"/>
                <w:szCs w:val="18"/>
                <w:lang w:val="en-GB"/>
              </w:rPr>
              <w:t>Act</w:t>
            </w:r>
            <w:r w:rsidR="00987380" w:rsidRPr="00A019A6">
              <w:rPr>
                <w:rFonts w:ascii="Arial" w:hAnsi="Arial" w:cs="Arial"/>
                <w:sz w:val="18"/>
                <w:szCs w:val="18"/>
                <w:lang w:val="en-GB"/>
              </w:rPr>
              <w:t xml:space="preserve"> </w:t>
            </w:r>
            <w:r w:rsidR="00987380" w:rsidRPr="00A019A6">
              <w:rPr>
                <w:rFonts w:ascii="Arial" w:hAnsi="Arial"/>
                <w:sz w:val="18"/>
                <w:szCs w:val="18"/>
                <w:lang w:val="en-GB"/>
              </w:rPr>
              <w:t>No. 513/1991 C</w:t>
            </w:r>
            <w:r w:rsidR="00987380" w:rsidRPr="00A019A6">
              <w:rPr>
                <w:rFonts w:ascii="Arial" w:hAnsi="Arial" w:cs="Arial"/>
                <w:sz w:val="18"/>
                <w:szCs w:val="18"/>
                <w:lang w:val="en-GB"/>
              </w:rPr>
              <w:t>oll.</w:t>
            </w:r>
            <w:r w:rsidR="00B9793B" w:rsidRPr="00A019A6">
              <w:rPr>
                <w:rFonts w:ascii="Arial" w:hAnsi="Arial" w:cs="Arial"/>
                <w:sz w:val="18"/>
                <w:szCs w:val="18"/>
                <w:lang w:val="en-GB"/>
              </w:rPr>
              <w:t>,</w:t>
            </w:r>
            <w:r w:rsidR="00987380" w:rsidRPr="00A019A6">
              <w:rPr>
                <w:rFonts w:ascii="Arial" w:hAnsi="Arial" w:cs="Arial"/>
                <w:sz w:val="18"/>
                <w:szCs w:val="18"/>
                <w:lang w:val="en-GB"/>
              </w:rPr>
              <w:t xml:space="preserve"> </w:t>
            </w:r>
            <w:r w:rsidRPr="00A019A6">
              <w:rPr>
                <w:rFonts w:ascii="Arial" w:hAnsi="Arial"/>
                <w:sz w:val="18"/>
                <w:szCs w:val="18"/>
                <w:lang w:val="en-GB"/>
              </w:rPr>
              <w:t>the Commercial Code, as amended;</w:t>
            </w:r>
          </w:p>
        </w:tc>
      </w:tr>
      <w:tr w:rsidR="00A96CBE" w:rsidRPr="007E6D87" w14:paraId="278B78AE" w14:textId="77777777" w:rsidTr="000229E9">
        <w:tc>
          <w:tcPr>
            <w:tcW w:w="4606" w:type="dxa"/>
          </w:tcPr>
          <w:p w14:paraId="38A60596" w14:textId="77777777" w:rsidR="00A96CBE" w:rsidRDefault="00AD5150" w:rsidP="006C7142">
            <w:pPr>
              <w:widowControl w:val="0"/>
              <w:spacing w:line="240" w:lineRule="auto"/>
              <w:ind w:left="567"/>
              <w:contextualSpacing/>
              <w:jc w:val="both"/>
              <w:rPr>
                <w:rFonts w:ascii="Arial" w:hAnsi="Arial" w:cs="Arial"/>
                <w:sz w:val="18"/>
                <w:szCs w:val="18"/>
              </w:rPr>
            </w:pPr>
            <w:r w:rsidRPr="00A019A6">
              <w:rPr>
                <w:rFonts w:ascii="Arial" w:eastAsia="SimSun" w:hAnsi="Arial" w:cs="Arial"/>
                <w:b/>
                <w:sz w:val="18"/>
                <w:szCs w:val="18"/>
              </w:rPr>
              <w:t xml:space="preserve">Oprávnený recipient </w:t>
            </w:r>
            <w:r w:rsidRPr="00A019A6">
              <w:rPr>
                <w:rFonts w:ascii="Arial" w:eastAsia="SimSun" w:hAnsi="Arial" w:cs="Arial"/>
                <w:sz w:val="18"/>
                <w:szCs w:val="18"/>
              </w:rPr>
              <w:t xml:space="preserve">znamená člen štatutárneho orgánu Recipienta, vrcholný riadiaci zamestnanec Recipienta, splnomocnenec Recipienta, interný alebo externý poradca, ktorého Recipient </w:t>
            </w:r>
            <w:r w:rsidRPr="00A019A6">
              <w:rPr>
                <w:rFonts w:ascii="Arial" w:hAnsi="Arial" w:cs="Arial"/>
                <w:sz w:val="18"/>
                <w:szCs w:val="18"/>
              </w:rPr>
              <w:t xml:space="preserve">poveril alebo inak požiadal, alebo v budúcnosti poverí či požiada, aby v rámci alebo v súvislosti s Ponukovým konaním vykonával pre neho činnosti súvisiace s účasťou Recipienta </w:t>
            </w:r>
            <w:r w:rsidRPr="00A019A6">
              <w:rPr>
                <w:rFonts w:ascii="Arial" w:hAnsi="Arial" w:cs="Arial"/>
                <w:sz w:val="18"/>
                <w:szCs w:val="18"/>
              </w:rPr>
              <w:lastRenderedPageBreak/>
              <w:t xml:space="preserve">v Ponukovom konaní; </w:t>
            </w:r>
          </w:p>
          <w:p w14:paraId="24FC4172" w14:textId="77777777" w:rsidR="00453C83" w:rsidRPr="00A019A6" w:rsidRDefault="00453C83" w:rsidP="006C7142">
            <w:pPr>
              <w:widowControl w:val="0"/>
              <w:spacing w:line="240" w:lineRule="auto"/>
              <w:ind w:left="567"/>
              <w:contextualSpacing/>
              <w:jc w:val="both"/>
              <w:rPr>
                <w:rFonts w:ascii="Arial" w:eastAsia="SimSun" w:hAnsi="Arial" w:cs="Arial"/>
                <w:sz w:val="18"/>
                <w:szCs w:val="18"/>
              </w:rPr>
            </w:pPr>
          </w:p>
        </w:tc>
        <w:tc>
          <w:tcPr>
            <w:tcW w:w="4606" w:type="dxa"/>
          </w:tcPr>
          <w:p w14:paraId="7C6771F3" w14:textId="77777777" w:rsidR="00A96CBE" w:rsidRPr="00A019A6" w:rsidRDefault="0092236E" w:rsidP="006C7142">
            <w:pPr>
              <w:widowControl w:val="0"/>
              <w:spacing w:line="240" w:lineRule="auto"/>
              <w:ind w:left="567"/>
              <w:contextualSpacing/>
              <w:jc w:val="both"/>
              <w:rPr>
                <w:rFonts w:ascii="Arial" w:eastAsia="SimSun" w:hAnsi="Arial" w:cs="Arial"/>
                <w:sz w:val="18"/>
                <w:szCs w:val="18"/>
                <w:lang w:val="en-GB"/>
              </w:rPr>
            </w:pPr>
            <w:r w:rsidRPr="00A019A6">
              <w:rPr>
                <w:rFonts w:ascii="Arial" w:hAnsi="Arial"/>
                <w:b/>
                <w:sz w:val="18"/>
                <w:szCs w:val="18"/>
                <w:lang w:val="en-GB"/>
              </w:rPr>
              <w:lastRenderedPageBreak/>
              <w:t>Authorized Recipient</w:t>
            </w:r>
            <w:r w:rsidRPr="00A019A6">
              <w:rPr>
                <w:rFonts w:ascii="Arial" w:hAnsi="Arial"/>
                <w:sz w:val="18"/>
                <w:szCs w:val="18"/>
                <w:lang w:val="en-GB"/>
              </w:rPr>
              <w:t xml:space="preserve"> means a member of the statutory body of the Recipient, a top executive of the Recipient, an authorized representative of the Recipient, an internal or external consultant of the Recipient who was or will be empowered or asked by the Recipient to perform for the Recipient specific activities directly connected or associated with the Tender and the Recipient´s participation in the Tender;</w:t>
            </w:r>
          </w:p>
        </w:tc>
      </w:tr>
      <w:tr w:rsidR="00A96CBE" w:rsidRPr="007E6D87" w14:paraId="62D6EBBF" w14:textId="77777777" w:rsidTr="000229E9">
        <w:tc>
          <w:tcPr>
            <w:tcW w:w="4606" w:type="dxa"/>
          </w:tcPr>
          <w:p w14:paraId="49B9A992" w14:textId="01A2ABA5" w:rsidR="00A96CBE" w:rsidRPr="009D45D0" w:rsidRDefault="00AD5150" w:rsidP="009D45D0">
            <w:pPr>
              <w:widowControl w:val="0"/>
              <w:spacing w:line="240" w:lineRule="auto"/>
              <w:ind w:left="567"/>
              <w:contextualSpacing/>
              <w:jc w:val="both"/>
              <w:rPr>
                <w:rFonts w:ascii="Arial" w:hAnsi="Arial" w:cs="Arial"/>
                <w:sz w:val="18"/>
                <w:szCs w:val="18"/>
              </w:rPr>
            </w:pPr>
            <w:r w:rsidRPr="00A019A6">
              <w:rPr>
                <w:rFonts w:ascii="Arial" w:hAnsi="Arial" w:cs="Arial"/>
                <w:b/>
                <w:sz w:val="18"/>
                <w:szCs w:val="18"/>
              </w:rPr>
              <w:t xml:space="preserve">Záväzné podmienky </w:t>
            </w:r>
            <w:r w:rsidRPr="00A019A6">
              <w:rPr>
                <w:rFonts w:ascii="Arial" w:hAnsi="Arial" w:cs="Arial"/>
                <w:sz w:val="18"/>
                <w:szCs w:val="18"/>
              </w:rPr>
              <w:t xml:space="preserve">znamená listinu ako aj obsah listiny podpísanej Správcom označenej ako </w:t>
            </w:r>
            <w:r w:rsidRPr="00A019A6">
              <w:rPr>
                <w:rFonts w:ascii="Arial" w:hAnsi="Arial" w:cs="Arial"/>
                <w:i/>
                <w:iCs/>
                <w:sz w:val="18"/>
                <w:szCs w:val="18"/>
              </w:rPr>
              <w:t xml:space="preserve">Záväzné podmienky medzinárodného verejného ponukového konania na výber záujemcu o nadobudnutie podniku úpadcu </w:t>
            </w:r>
            <w:r w:rsidR="000229E9">
              <w:rPr>
                <w:rFonts w:ascii="Arial" w:eastAsia="Times New Roman" w:hAnsi="Arial" w:cs="Arial"/>
                <w:i/>
                <w:iCs/>
                <w:sz w:val="18"/>
                <w:szCs w:val="18"/>
                <w:lang w:eastAsia="sk-SK"/>
              </w:rPr>
              <w:t>TRENS SK</w:t>
            </w:r>
            <w:r w:rsidRPr="00A019A6">
              <w:rPr>
                <w:rFonts w:ascii="Arial" w:eastAsia="Times New Roman" w:hAnsi="Arial" w:cs="Arial"/>
                <w:i/>
                <w:iCs/>
                <w:sz w:val="18"/>
                <w:szCs w:val="18"/>
                <w:lang w:eastAsia="sk-SK"/>
              </w:rPr>
              <w:t>, a.s. v konkurze</w:t>
            </w:r>
            <w:r w:rsidRPr="00A019A6">
              <w:rPr>
                <w:rFonts w:ascii="Arial" w:hAnsi="Arial" w:cs="Arial"/>
                <w:sz w:val="18"/>
                <w:szCs w:val="18"/>
              </w:rPr>
              <w:t xml:space="preserve"> v znení, v akom sú tieto (Záväzné podmienky) zverejnené na internetovej (webovej) stránke Správcu </w:t>
            </w:r>
            <w:hyperlink r:id="rId9" w:history="1">
              <w:r w:rsidR="000229E9" w:rsidRPr="003B00A5">
                <w:rPr>
                  <w:rStyle w:val="Hypertextovprepojenie"/>
                  <w:rFonts w:ascii="Arial" w:hAnsi="Arial" w:cs="Arial"/>
                  <w:sz w:val="18"/>
                  <w:szCs w:val="18"/>
                </w:rPr>
                <w:t>www.ubc2020.sk</w:t>
              </w:r>
            </w:hyperlink>
            <w:r w:rsidRPr="00A019A6">
              <w:rPr>
                <w:rFonts w:ascii="Arial" w:hAnsi="Arial" w:cs="Arial"/>
                <w:sz w:val="18"/>
                <w:szCs w:val="18"/>
              </w:rPr>
              <w:t>; a</w:t>
            </w:r>
          </w:p>
        </w:tc>
        <w:tc>
          <w:tcPr>
            <w:tcW w:w="4606" w:type="dxa"/>
          </w:tcPr>
          <w:p w14:paraId="72AB1622" w14:textId="4AC9E02F" w:rsidR="007B34ED" w:rsidRPr="00A019A6" w:rsidRDefault="0092236E" w:rsidP="006C7142">
            <w:pPr>
              <w:widowControl w:val="0"/>
              <w:spacing w:line="240" w:lineRule="auto"/>
              <w:ind w:left="567"/>
              <w:contextualSpacing/>
              <w:jc w:val="both"/>
              <w:rPr>
                <w:rFonts w:ascii="Arial" w:hAnsi="Arial"/>
                <w:sz w:val="18"/>
                <w:szCs w:val="18"/>
                <w:lang w:val="en-GB"/>
              </w:rPr>
            </w:pPr>
            <w:r w:rsidRPr="00A019A6">
              <w:rPr>
                <w:rFonts w:ascii="Arial" w:hAnsi="Arial"/>
                <w:b/>
                <w:sz w:val="18"/>
                <w:szCs w:val="18"/>
                <w:lang w:val="en-GB"/>
              </w:rPr>
              <w:t xml:space="preserve">Binding Conditions </w:t>
            </w:r>
            <w:r w:rsidR="007B34ED" w:rsidRPr="00A019A6">
              <w:rPr>
                <w:rFonts w:ascii="Arial" w:hAnsi="Arial" w:cs="Arial"/>
                <w:sz w:val="18"/>
                <w:szCs w:val="18"/>
                <w:lang w:val="en-GB"/>
              </w:rPr>
              <w:t>mean</w:t>
            </w:r>
            <w:r w:rsidR="005D0AC2" w:rsidRPr="00A019A6">
              <w:rPr>
                <w:rFonts w:ascii="Arial" w:hAnsi="Arial" w:cs="Arial"/>
                <w:sz w:val="18"/>
                <w:szCs w:val="18"/>
                <w:lang w:val="en-GB"/>
              </w:rPr>
              <w:t>s</w:t>
            </w:r>
            <w:r w:rsidR="00987380" w:rsidRPr="00A019A6">
              <w:rPr>
                <w:rFonts w:ascii="Arial" w:hAnsi="Arial" w:cs="Arial"/>
                <w:sz w:val="18"/>
                <w:szCs w:val="18"/>
                <w:lang w:val="en-GB"/>
              </w:rPr>
              <w:t xml:space="preserve"> </w:t>
            </w:r>
            <w:r w:rsidR="005D0AC2" w:rsidRPr="00A019A6">
              <w:rPr>
                <w:rFonts w:ascii="Arial" w:hAnsi="Arial" w:cs="Arial"/>
                <w:sz w:val="18"/>
                <w:szCs w:val="18"/>
                <w:lang w:val="en-GB"/>
              </w:rPr>
              <w:t>the</w:t>
            </w:r>
            <w:r w:rsidRPr="00A019A6">
              <w:rPr>
                <w:rFonts w:ascii="Arial" w:hAnsi="Arial"/>
                <w:sz w:val="18"/>
                <w:szCs w:val="18"/>
                <w:lang w:val="en-GB"/>
              </w:rPr>
              <w:t xml:space="preserve"> document and the content</w:t>
            </w:r>
            <w:r w:rsidR="00987380" w:rsidRPr="00A019A6">
              <w:rPr>
                <w:rFonts w:ascii="Arial" w:hAnsi="Arial"/>
                <w:sz w:val="18"/>
                <w:szCs w:val="18"/>
                <w:lang w:val="en-GB"/>
              </w:rPr>
              <w:t>s</w:t>
            </w:r>
            <w:r w:rsidRPr="00A019A6">
              <w:rPr>
                <w:rFonts w:ascii="Arial" w:hAnsi="Arial"/>
                <w:sz w:val="18"/>
                <w:szCs w:val="18"/>
                <w:lang w:val="en-GB"/>
              </w:rPr>
              <w:t xml:space="preserve"> </w:t>
            </w:r>
            <w:r w:rsidR="00987380" w:rsidRPr="00A019A6">
              <w:rPr>
                <w:rFonts w:ascii="Arial" w:hAnsi="Arial"/>
                <w:sz w:val="18"/>
                <w:szCs w:val="18"/>
                <w:lang w:val="en-GB"/>
              </w:rPr>
              <w:t>thereof</w:t>
            </w:r>
            <w:r w:rsidRPr="00A019A6">
              <w:rPr>
                <w:rFonts w:ascii="Arial" w:hAnsi="Arial"/>
                <w:sz w:val="18"/>
                <w:szCs w:val="18"/>
                <w:lang w:val="en-GB"/>
              </w:rPr>
              <w:t xml:space="preserve"> signed by the Trustee </w:t>
            </w:r>
            <w:r w:rsidR="00987380" w:rsidRPr="00A019A6">
              <w:rPr>
                <w:rFonts w:ascii="Arial" w:hAnsi="Arial" w:cs="Arial"/>
                <w:sz w:val="18"/>
                <w:szCs w:val="18"/>
                <w:lang w:val="en-GB"/>
              </w:rPr>
              <w:t xml:space="preserve">denominated </w:t>
            </w:r>
            <w:r w:rsidRPr="00A019A6">
              <w:rPr>
                <w:rFonts w:ascii="Arial" w:hAnsi="Arial"/>
                <w:sz w:val="18"/>
                <w:szCs w:val="18"/>
                <w:lang w:val="en-GB"/>
              </w:rPr>
              <w:t xml:space="preserve">as </w:t>
            </w:r>
            <w:r w:rsidRPr="00A019A6">
              <w:rPr>
                <w:rFonts w:ascii="Arial" w:hAnsi="Arial"/>
                <w:i/>
                <w:sz w:val="18"/>
                <w:szCs w:val="18"/>
                <w:lang w:val="en-GB"/>
              </w:rPr>
              <w:t xml:space="preserve">Binding Conditions for the International Public Tender for the Selection of Applicants Interested in the Acquisition of </w:t>
            </w:r>
            <w:r w:rsidR="00987380" w:rsidRPr="00A019A6">
              <w:rPr>
                <w:rFonts w:ascii="Arial" w:hAnsi="Arial"/>
                <w:i/>
                <w:sz w:val="18"/>
                <w:szCs w:val="18"/>
                <w:lang w:val="en-GB"/>
              </w:rPr>
              <w:t xml:space="preserve">the </w:t>
            </w:r>
            <w:r w:rsidR="00B9793B" w:rsidRPr="00A019A6">
              <w:rPr>
                <w:rFonts w:ascii="Arial" w:hAnsi="Arial" w:cs="Arial"/>
                <w:i/>
                <w:iCs/>
                <w:sz w:val="18"/>
                <w:szCs w:val="18"/>
                <w:lang w:val="en-GB"/>
              </w:rPr>
              <w:t xml:space="preserve">the </w:t>
            </w:r>
            <w:r w:rsidRPr="00A019A6">
              <w:rPr>
                <w:rFonts w:ascii="Arial" w:hAnsi="Arial"/>
                <w:i/>
                <w:sz w:val="18"/>
                <w:szCs w:val="18"/>
                <w:lang w:val="en-GB"/>
              </w:rPr>
              <w:t>Enterprise of the Bankrupt</w:t>
            </w:r>
            <w:r w:rsidR="005D0AC2" w:rsidRPr="00A019A6">
              <w:rPr>
                <w:rFonts w:ascii="Arial" w:hAnsi="Arial" w:cs="Arial"/>
                <w:i/>
                <w:iCs/>
                <w:sz w:val="18"/>
                <w:szCs w:val="18"/>
                <w:lang w:val="en-GB"/>
              </w:rPr>
              <w:t>,</w:t>
            </w:r>
            <w:r w:rsidR="00987380" w:rsidRPr="00A019A6">
              <w:rPr>
                <w:rFonts w:ascii="Arial" w:hAnsi="Arial" w:cs="Arial"/>
                <w:i/>
                <w:iCs/>
                <w:sz w:val="18"/>
                <w:szCs w:val="18"/>
                <w:lang w:val="en-GB"/>
              </w:rPr>
              <w:t xml:space="preserve"> </w:t>
            </w:r>
            <w:r w:rsidR="000229E9">
              <w:rPr>
                <w:rFonts w:ascii="Arial" w:hAnsi="Arial"/>
                <w:i/>
                <w:sz w:val="18"/>
                <w:szCs w:val="18"/>
                <w:lang w:val="en-GB"/>
              </w:rPr>
              <w:t>TRENS SK</w:t>
            </w:r>
            <w:r w:rsidRPr="00A019A6">
              <w:rPr>
                <w:rFonts w:ascii="Arial" w:hAnsi="Arial"/>
                <w:i/>
                <w:sz w:val="18"/>
                <w:szCs w:val="18"/>
                <w:lang w:val="en-GB"/>
              </w:rPr>
              <w:t>, a.s. v konkurze</w:t>
            </w:r>
            <w:r w:rsidRPr="00A019A6">
              <w:rPr>
                <w:rFonts w:ascii="Arial" w:hAnsi="Arial"/>
                <w:sz w:val="18"/>
                <w:szCs w:val="18"/>
                <w:lang w:val="en-GB"/>
              </w:rPr>
              <w:t xml:space="preserve"> in the wording in which they (the Binding Conditions) are published on the internet (web) page of the Trustee </w:t>
            </w:r>
            <w:hyperlink r:id="rId10" w:history="1">
              <w:r w:rsidR="000229E9" w:rsidRPr="003B00A5">
                <w:rPr>
                  <w:rStyle w:val="Hypertextovprepojenie"/>
                  <w:rFonts w:ascii="Arial" w:hAnsi="Arial"/>
                  <w:sz w:val="18"/>
                  <w:szCs w:val="18"/>
                  <w:lang w:val="en-GB"/>
                </w:rPr>
                <w:t>www.ubc2020.sk</w:t>
              </w:r>
            </w:hyperlink>
            <w:r w:rsidRPr="00A019A6">
              <w:rPr>
                <w:rFonts w:ascii="Arial" w:hAnsi="Arial"/>
                <w:sz w:val="18"/>
                <w:szCs w:val="18"/>
                <w:lang w:val="en-GB"/>
              </w:rPr>
              <w:t>; and</w:t>
            </w:r>
          </w:p>
          <w:p w14:paraId="287D1D39" w14:textId="77777777" w:rsidR="00A96CBE" w:rsidRPr="00A019A6" w:rsidRDefault="00A96CBE" w:rsidP="006C7142">
            <w:pPr>
              <w:pStyle w:val="Strednmrieka1zvraznenie21"/>
              <w:widowControl w:val="0"/>
              <w:spacing w:after="0" w:line="240" w:lineRule="auto"/>
              <w:ind w:left="0"/>
              <w:jc w:val="both"/>
              <w:rPr>
                <w:rFonts w:ascii="Arial" w:hAnsi="Arial" w:cs="Arial"/>
                <w:b/>
                <w:sz w:val="18"/>
                <w:szCs w:val="18"/>
                <w:lang w:val="en-GB"/>
              </w:rPr>
            </w:pPr>
          </w:p>
        </w:tc>
      </w:tr>
      <w:tr w:rsidR="00A96CBE" w:rsidRPr="007E6D87" w14:paraId="3931BA78" w14:textId="77777777" w:rsidTr="000229E9">
        <w:tc>
          <w:tcPr>
            <w:tcW w:w="4606" w:type="dxa"/>
          </w:tcPr>
          <w:p w14:paraId="6AB6B34A" w14:textId="77777777" w:rsidR="00A96CBE" w:rsidRDefault="00153D9F" w:rsidP="006C7142">
            <w:pPr>
              <w:widowControl w:val="0"/>
              <w:spacing w:line="240" w:lineRule="auto"/>
              <w:ind w:left="567"/>
              <w:contextualSpacing/>
              <w:jc w:val="both"/>
              <w:rPr>
                <w:rFonts w:ascii="Arial" w:hAnsi="Arial" w:cs="Arial"/>
                <w:sz w:val="18"/>
                <w:szCs w:val="18"/>
              </w:rPr>
            </w:pPr>
            <w:r w:rsidRPr="00A019A6">
              <w:rPr>
                <w:rFonts w:ascii="Arial" w:hAnsi="Arial" w:cs="Arial"/>
                <w:b/>
                <w:sz w:val="18"/>
                <w:szCs w:val="18"/>
              </w:rPr>
              <w:t>ZKR</w:t>
            </w:r>
            <w:r w:rsidRPr="00A019A6">
              <w:rPr>
                <w:rFonts w:ascii="Arial" w:hAnsi="Arial" w:cs="Arial"/>
                <w:sz w:val="18"/>
                <w:szCs w:val="18"/>
              </w:rPr>
              <w:t xml:space="preserve"> znamená slovenský zákon č. 7/2005 Z.z. o konkurze a reštrukturalizácii a o zmene a doplnení niektorých zákonov v znení neskorších predpisov.    </w:t>
            </w:r>
          </w:p>
          <w:p w14:paraId="6A1EE8A2" w14:textId="77777777" w:rsidR="00453C83" w:rsidRPr="00A019A6" w:rsidRDefault="00453C83" w:rsidP="006C7142">
            <w:pPr>
              <w:widowControl w:val="0"/>
              <w:spacing w:line="240" w:lineRule="auto"/>
              <w:ind w:left="567"/>
              <w:contextualSpacing/>
              <w:jc w:val="both"/>
              <w:rPr>
                <w:rFonts w:ascii="Arial" w:eastAsia="SimSun" w:hAnsi="Arial" w:cs="Arial"/>
                <w:sz w:val="18"/>
                <w:szCs w:val="18"/>
              </w:rPr>
            </w:pPr>
          </w:p>
        </w:tc>
        <w:tc>
          <w:tcPr>
            <w:tcW w:w="4606" w:type="dxa"/>
          </w:tcPr>
          <w:p w14:paraId="3ECF7E6C" w14:textId="77777777" w:rsidR="001E4CD4" w:rsidRPr="00A019A6" w:rsidRDefault="0092236E" w:rsidP="006C7142">
            <w:pPr>
              <w:widowControl w:val="0"/>
              <w:spacing w:line="240" w:lineRule="auto"/>
              <w:ind w:left="567"/>
              <w:contextualSpacing/>
              <w:jc w:val="both"/>
              <w:rPr>
                <w:rFonts w:ascii="Arial" w:eastAsia="SimSun" w:hAnsi="Arial" w:cs="Arial"/>
                <w:sz w:val="18"/>
                <w:szCs w:val="18"/>
                <w:lang w:val="en-GB"/>
              </w:rPr>
            </w:pPr>
            <w:r w:rsidRPr="00A019A6">
              <w:rPr>
                <w:rFonts w:ascii="Arial" w:hAnsi="Arial"/>
                <w:b/>
                <w:sz w:val="18"/>
                <w:szCs w:val="18"/>
                <w:lang w:val="en-GB"/>
              </w:rPr>
              <w:t>ABR</w:t>
            </w:r>
            <w:r w:rsidRPr="00A019A6">
              <w:rPr>
                <w:rFonts w:ascii="Arial" w:hAnsi="Arial"/>
                <w:sz w:val="18"/>
                <w:szCs w:val="18"/>
                <w:lang w:val="en-GB"/>
              </w:rPr>
              <w:t xml:space="preserve"> means Slovak </w:t>
            </w:r>
            <w:r w:rsidR="007B34ED" w:rsidRPr="00A019A6">
              <w:rPr>
                <w:rFonts w:ascii="Arial" w:hAnsi="Arial" w:cs="Arial"/>
                <w:sz w:val="18"/>
                <w:szCs w:val="18"/>
                <w:lang w:val="en-GB"/>
              </w:rPr>
              <w:t>Act</w:t>
            </w:r>
            <w:r w:rsidRPr="00A019A6">
              <w:rPr>
                <w:rFonts w:ascii="Arial" w:hAnsi="Arial"/>
                <w:sz w:val="18"/>
                <w:szCs w:val="18"/>
                <w:lang w:val="en-GB"/>
              </w:rPr>
              <w:t xml:space="preserve"> No. 7/2005 </w:t>
            </w:r>
            <w:r w:rsidR="00B9793B" w:rsidRPr="00A019A6">
              <w:rPr>
                <w:rFonts w:ascii="Arial" w:hAnsi="Arial" w:cs="Arial"/>
                <w:sz w:val="18"/>
                <w:szCs w:val="18"/>
                <w:lang w:val="en-GB"/>
              </w:rPr>
              <w:t>Coll.</w:t>
            </w:r>
            <w:r w:rsidRPr="00A019A6">
              <w:rPr>
                <w:rFonts w:ascii="Arial" w:hAnsi="Arial"/>
                <w:sz w:val="18"/>
                <w:szCs w:val="18"/>
                <w:lang w:val="en-GB"/>
              </w:rPr>
              <w:t xml:space="preserve"> on Bankruptcy and Restructuring and on </w:t>
            </w:r>
            <w:r w:rsidR="00B9793B" w:rsidRPr="00A019A6">
              <w:rPr>
                <w:rFonts w:ascii="Arial" w:hAnsi="Arial" w:cs="Arial"/>
                <w:sz w:val="18"/>
                <w:szCs w:val="18"/>
                <w:lang w:val="en-GB"/>
              </w:rPr>
              <w:t xml:space="preserve">the </w:t>
            </w:r>
            <w:r w:rsidRPr="00A019A6">
              <w:rPr>
                <w:rFonts w:ascii="Arial" w:hAnsi="Arial"/>
                <w:sz w:val="18"/>
                <w:szCs w:val="18"/>
                <w:lang w:val="en-GB"/>
              </w:rPr>
              <w:t xml:space="preserve">modification and supplementation of certain acts, as amended.    </w:t>
            </w:r>
          </w:p>
        </w:tc>
      </w:tr>
      <w:tr w:rsidR="00A96CBE" w:rsidRPr="007E6D87" w14:paraId="7167A7CF" w14:textId="77777777" w:rsidTr="000229E9">
        <w:tc>
          <w:tcPr>
            <w:tcW w:w="4606" w:type="dxa"/>
          </w:tcPr>
          <w:p w14:paraId="43CB6124" w14:textId="77777777" w:rsidR="00567B17" w:rsidRPr="00A019A6" w:rsidRDefault="00153D9F">
            <w:pPr>
              <w:pStyle w:val="Strednmrieka1zvraznenie21"/>
              <w:widowControl w:val="0"/>
              <w:numPr>
                <w:ilvl w:val="0"/>
                <w:numId w:val="3"/>
              </w:numPr>
              <w:spacing w:after="0" w:line="240" w:lineRule="auto"/>
              <w:ind w:left="567" w:hanging="567"/>
              <w:rPr>
                <w:rFonts w:ascii="Arial" w:hAnsi="Arial" w:cs="Arial"/>
                <w:b/>
                <w:caps/>
                <w:sz w:val="18"/>
                <w:szCs w:val="18"/>
              </w:rPr>
            </w:pPr>
            <w:r w:rsidRPr="00A019A6">
              <w:rPr>
                <w:rFonts w:ascii="Arial" w:hAnsi="Arial" w:cs="Arial"/>
                <w:b/>
                <w:sz w:val="18"/>
                <w:szCs w:val="18"/>
              </w:rPr>
              <w:t>ZÁV</w:t>
            </w:r>
            <w:r w:rsidR="00B931C8" w:rsidRPr="00A019A6">
              <w:rPr>
                <w:rFonts w:ascii="Arial" w:hAnsi="Arial" w:cs="Arial"/>
                <w:b/>
                <w:sz w:val="18"/>
                <w:szCs w:val="18"/>
              </w:rPr>
              <w:t>Ä</w:t>
            </w:r>
            <w:r w:rsidRPr="00A019A6">
              <w:rPr>
                <w:rFonts w:ascii="Arial" w:hAnsi="Arial" w:cs="Arial"/>
                <w:b/>
                <w:sz w:val="18"/>
                <w:szCs w:val="18"/>
              </w:rPr>
              <w:t>ZOK MLČANLIVOSTI</w:t>
            </w:r>
          </w:p>
          <w:p w14:paraId="6C5A69DB" w14:textId="77777777" w:rsidR="00567B17" w:rsidRPr="00A019A6" w:rsidRDefault="00567B17">
            <w:pPr>
              <w:pStyle w:val="Strednmrieka1zvraznenie21"/>
              <w:widowControl w:val="0"/>
              <w:spacing w:after="0" w:line="240" w:lineRule="auto"/>
              <w:ind w:left="567"/>
              <w:rPr>
                <w:rFonts w:ascii="Arial" w:hAnsi="Arial" w:cs="Arial"/>
                <w:b/>
                <w:caps/>
                <w:sz w:val="18"/>
                <w:szCs w:val="18"/>
              </w:rPr>
            </w:pPr>
          </w:p>
        </w:tc>
        <w:tc>
          <w:tcPr>
            <w:tcW w:w="4606" w:type="dxa"/>
          </w:tcPr>
          <w:p w14:paraId="639BF735" w14:textId="77777777" w:rsidR="00567B17" w:rsidRPr="00A019A6" w:rsidRDefault="0092236E">
            <w:pPr>
              <w:pStyle w:val="Strednmrieka1zvraznenie21"/>
              <w:widowControl w:val="0"/>
              <w:numPr>
                <w:ilvl w:val="0"/>
                <w:numId w:val="7"/>
              </w:numPr>
              <w:spacing w:after="0" w:line="240" w:lineRule="auto"/>
              <w:ind w:left="497" w:hanging="567"/>
              <w:rPr>
                <w:rFonts w:ascii="Arial" w:hAnsi="Arial"/>
                <w:b/>
                <w:caps/>
                <w:sz w:val="18"/>
                <w:szCs w:val="18"/>
                <w:lang w:val="en-GB"/>
              </w:rPr>
            </w:pPr>
            <w:r w:rsidRPr="00A019A6">
              <w:rPr>
                <w:rFonts w:ascii="Arial" w:hAnsi="Arial"/>
                <w:b/>
                <w:caps/>
                <w:sz w:val="18"/>
                <w:szCs w:val="18"/>
                <w:lang w:val="en-GB"/>
              </w:rPr>
              <w:t>Non-disclosure covenant</w:t>
            </w:r>
          </w:p>
        </w:tc>
      </w:tr>
      <w:tr w:rsidR="00A96CBE" w:rsidRPr="007E6D87" w14:paraId="60BE551F" w14:textId="77777777" w:rsidTr="000229E9">
        <w:tc>
          <w:tcPr>
            <w:tcW w:w="4606" w:type="dxa"/>
          </w:tcPr>
          <w:p w14:paraId="309D9E32" w14:textId="77777777" w:rsidR="00A96CBE" w:rsidRPr="00A019A6" w:rsidRDefault="00153D9F" w:rsidP="006C7142">
            <w:pPr>
              <w:widowControl w:val="0"/>
              <w:numPr>
                <w:ilvl w:val="1"/>
                <w:numId w:val="5"/>
              </w:numPr>
              <w:tabs>
                <w:tab w:val="left" w:pos="-2127"/>
              </w:tabs>
              <w:spacing w:after="0" w:line="240" w:lineRule="auto"/>
              <w:ind w:left="567" w:hanging="567"/>
              <w:jc w:val="both"/>
              <w:rPr>
                <w:rFonts w:ascii="Arial" w:eastAsia="Times New Roman" w:hAnsi="Arial" w:cs="Arial"/>
                <w:kern w:val="20"/>
                <w:sz w:val="18"/>
                <w:szCs w:val="18"/>
              </w:rPr>
            </w:pPr>
            <w:r w:rsidRPr="00A019A6">
              <w:rPr>
                <w:rFonts w:ascii="Arial" w:eastAsia="Times New Roman" w:hAnsi="Arial" w:cs="Arial"/>
                <w:kern w:val="20"/>
                <w:sz w:val="18"/>
                <w:szCs w:val="18"/>
              </w:rPr>
              <w:t>Recipient sa zaväzuje zachovávať mlčanlivosť o všetkých Dôverných informáciách a tieto udržiavať v tajnosti, najmä sa však zaväzuje nesprístupniť, nekopírovať, nereprodukovať ani inak distribuovať, šíriť alebo inak sprístupňovať Dôverné informácie inej osobe ako Oprávnenému recipientovi (aj to len za predpokladu, že tento nesprístupní, nebude kopírovať, reprodukovať ani inak distribuovať, šíriť alebo inak sprístupňovať Dôverné informácie inej osobe ako Oprávnenému recipientovi) bez predchádzajúceho písomného súhlasu Poskytovateľa</w:t>
            </w:r>
            <w:r w:rsidR="00A019A6">
              <w:rPr>
                <w:rFonts w:ascii="Arial" w:eastAsia="Times New Roman" w:hAnsi="Arial" w:cs="Arial"/>
                <w:kern w:val="20"/>
                <w:sz w:val="18"/>
                <w:szCs w:val="18"/>
              </w:rPr>
              <w:t xml:space="preserve"> </w:t>
            </w:r>
            <w:r w:rsidRPr="00A019A6">
              <w:rPr>
                <w:rFonts w:ascii="Arial" w:eastAsia="Times New Roman" w:hAnsi="Arial" w:cs="Arial"/>
                <w:kern w:val="20"/>
                <w:sz w:val="18"/>
                <w:szCs w:val="18"/>
              </w:rPr>
              <w:t>(ktorý môže byť zo strany Poskytovateľa odmietnutý na základe jeho voľnej úvahy).</w:t>
            </w:r>
          </w:p>
          <w:p w14:paraId="29CAB085" w14:textId="77777777" w:rsidR="007B34ED" w:rsidRPr="00A019A6" w:rsidRDefault="007B34ED" w:rsidP="006C7142">
            <w:pPr>
              <w:widowControl w:val="0"/>
              <w:tabs>
                <w:tab w:val="left" w:pos="-2127"/>
              </w:tabs>
              <w:spacing w:after="0" w:line="240" w:lineRule="auto"/>
              <w:ind w:left="567"/>
              <w:jc w:val="both"/>
              <w:rPr>
                <w:rFonts w:ascii="Arial" w:eastAsia="Times New Roman" w:hAnsi="Arial" w:cs="Arial"/>
                <w:kern w:val="20"/>
                <w:sz w:val="18"/>
                <w:szCs w:val="18"/>
              </w:rPr>
            </w:pPr>
          </w:p>
        </w:tc>
        <w:tc>
          <w:tcPr>
            <w:tcW w:w="4606" w:type="dxa"/>
          </w:tcPr>
          <w:p w14:paraId="5FE29550" w14:textId="77777777" w:rsidR="007B34ED" w:rsidRPr="00A019A6" w:rsidRDefault="0092236E" w:rsidP="006C7142">
            <w:pPr>
              <w:widowControl w:val="0"/>
              <w:numPr>
                <w:ilvl w:val="1"/>
                <w:numId w:val="9"/>
              </w:numPr>
              <w:tabs>
                <w:tab w:val="left" w:pos="-2127"/>
              </w:tabs>
              <w:spacing w:after="0" w:line="240" w:lineRule="auto"/>
              <w:ind w:hanging="611"/>
              <w:jc w:val="both"/>
              <w:rPr>
                <w:rFonts w:ascii="Arial" w:hAnsi="Arial"/>
                <w:kern w:val="20"/>
                <w:sz w:val="18"/>
                <w:szCs w:val="18"/>
                <w:lang w:val="en-GB"/>
              </w:rPr>
            </w:pPr>
            <w:r w:rsidRPr="00A019A6">
              <w:rPr>
                <w:rFonts w:ascii="Arial" w:hAnsi="Arial"/>
                <w:kern w:val="20"/>
                <w:sz w:val="18"/>
                <w:szCs w:val="18"/>
                <w:lang w:val="en-GB"/>
              </w:rPr>
              <w:t xml:space="preserve">The Recipient undertakes not to disclose the Confidential Information and </w:t>
            </w:r>
            <w:r w:rsidR="003B7C69" w:rsidRPr="00A019A6">
              <w:rPr>
                <w:rFonts w:ascii="Arial" w:eastAsia="Times New Roman" w:hAnsi="Arial" w:cs="Arial"/>
                <w:kern w:val="20"/>
                <w:sz w:val="18"/>
                <w:szCs w:val="18"/>
                <w:lang w:val="en-GB"/>
              </w:rPr>
              <w:t xml:space="preserve">to </w:t>
            </w:r>
            <w:r w:rsidRPr="00A019A6">
              <w:rPr>
                <w:rFonts w:ascii="Arial" w:hAnsi="Arial"/>
                <w:kern w:val="20"/>
                <w:sz w:val="18"/>
                <w:szCs w:val="18"/>
                <w:lang w:val="en-GB"/>
              </w:rPr>
              <w:t>maintain the secrecy of the Confidential Information, and in particular</w:t>
            </w:r>
            <w:r w:rsidR="00CE203C" w:rsidRPr="00A019A6">
              <w:rPr>
                <w:rFonts w:ascii="Arial" w:eastAsia="Times New Roman" w:hAnsi="Arial" w:cs="Arial"/>
                <w:kern w:val="20"/>
                <w:sz w:val="18"/>
                <w:szCs w:val="18"/>
                <w:lang w:val="en-GB"/>
              </w:rPr>
              <w:t>,</w:t>
            </w:r>
            <w:r w:rsidRPr="00A019A6">
              <w:rPr>
                <w:rFonts w:ascii="Arial" w:hAnsi="Arial"/>
                <w:kern w:val="20"/>
                <w:sz w:val="18"/>
                <w:szCs w:val="18"/>
                <w:lang w:val="en-GB"/>
              </w:rPr>
              <w:t xml:space="preserve"> not to disclose, copy, reproduce or otherwise distribute, spread or make available the Confidential Information to a person other than </w:t>
            </w:r>
            <w:r w:rsidR="00C17F61" w:rsidRPr="00A019A6">
              <w:rPr>
                <w:rFonts w:ascii="Arial" w:eastAsia="Times New Roman" w:hAnsi="Arial" w:cs="Arial"/>
                <w:kern w:val="20"/>
                <w:sz w:val="18"/>
                <w:szCs w:val="18"/>
                <w:lang w:val="en-GB"/>
              </w:rPr>
              <w:t xml:space="preserve">the </w:t>
            </w:r>
            <w:r w:rsidRPr="00A019A6">
              <w:rPr>
                <w:rFonts w:ascii="Arial" w:hAnsi="Arial"/>
                <w:kern w:val="20"/>
                <w:sz w:val="18"/>
                <w:szCs w:val="18"/>
                <w:lang w:val="en-GB"/>
              </w:rPr>
              <w:t xml:space="preserve">Authorized Recipient (provided that he/she does not disclose, copy, reproduce or otherwise distribute, spread or make available the Confidential Information to a person other than </w:t>
            </w:r>
            <w:r w:rsidR="0018447F" w:rsidRPr="00A019A6">
              <w:rPr>
                <w:rFonts w:ascii="Arial" w:eastAsia="Times New Roman" w:hAnsi="Arial" w:cs="Arial"/>
                <w:kern w:val="20"/>
                <w:sz w:val="18"/>
                <w:szCs w:val="18"/>
                <w:lang w:val="en-GB"/>
              </w:rPr>
              <w:t xml:space="preserve">the </w:t>
            </w:r>
            <w:r w:rsidRPr="00A019A6">
              <w:rPr>
                <w:rFonts w:ascii="Arial" w:hAnsi="Arial"/>
                <w:kern w:val="20"/>
                <w:sz w:val="18"/>
                <w:szCs w:val="18"/>
                <w:lang w:val="en-GB"/>
              </w:rPr>
              <w:t>Authorized Recipient) without</w:t>
            </w:r>
            <w:r w:rsidR="003B7C69" w:rsidRPr="00A019A6">
              <w:rPr>
                <w:rFonts w:ascii="Arial" w:eastAsia="Times New Roman" w:hAnsi="Arial" w:cs="Arial"/>
                <w:kern w:val="20"/>
                <w:sz w:val="18"/>
                <w:szCs w:val="18"/>
                <w:lang w:val="en-GB"/>
              </w:rPr>
              <w:t xml:space="preserve"> the</w:t>
            </w:r>
            <w:r w:rsidRPr="00A019A6">
              <w:rPr>
                <w:rFonts w:ascii="Arial" w:hAnsi="Arial"/>
                <w:kern w:val="20"/>
                <w:sz w:val="18"/>
                <w:szCs w:val="18"/>
                <w:lang w:val="en-GB"/>
              </w:rPr>
              <w:t xml:space="preserve"> prior written consent of the Discloser (who may refuse to grant it at its sole discretion).</w:t>
            </w:r>
          </w:p>
          <w:p w14:paraId="12870458" w14:textId="77777777" w:rsidR="00102457" w:rsidRPr="00A019A6" w:rsidRDefault="00102457" w:rsidP="006C7142">
            <w:pPr>
              <w:tabs>
                <w:tab w:val="left" w:pos="639"/>
              </w:tabs>
              <w:spacing w:line="240" w:lineRule="auto"/>
              <w:jc w:val="both"/>
              <w:rPr>
                <w:rFonts w:ascii="Arial" w:hAnsi="Arial" w:cs="Arial"/>
                <w:sz w:val="18"/>
                <w:szCs w:val="18"/>
                <w:lang w:val="en-GB"/>
              </w:rPr>
            </w:pPr>
          </w:p>
        </w:tc>
      </w:tr>
      <w:tr w:rsidR="00A96CBE" w:rsidRPr="007E6D87" w14:paraId="54A21379" w14:textId="77777777" w:rsidTr="000229E9">
        <w:tc>
          <w:tcPr>
            <w:tcW w:w="4606" w:type="dxa"/>
          </w:tcPr>
          <w:p w14:paraId="00D46619" w14:textId="77777777" w:rsidR="00153D9F" w:rsidRPr="00A019A6" w:rsidRDefault="00153D9F" w:rsidP="006C7142">
            <w:pPr>
              <w:widowControl w:val="0"/>
              <w:numPr>
                <w:ilvl w:val="1"/>
                <w:numId w:val="5"/>
              </w:numPr>
              <w:tabs>
                <w:tab w:val="left" w:pos="-2127"/>
              </w:tabs>
              <w:spacing w:after="0" w:line="240" w:lineRule="auto"/>
              <w:ind w:left="567" w:hanging="567"/>
              <w:jc w:val="both"/>
              <w:rPr>
                <w:rFonts w:ascii="Arial" w:eastAsia="Times New Roman" w:hAnsi="Arial" w:cs="Arial"/>
                <w:kern w:val="20"/>
                <w:sz w:val="18"/>
                <w:szCs w:val="18"/>
              </w:rPr>
            </w:pPr>
            <w:r w:rsidRPr="00A019A6">
              <w:rPr>
                <w:rFonts w:ascii="Arial" w:hAnsi="Arial" w:cs="Arial"/>
                <w:sz w:val="18"/>
                <w:szCs w:val="18"/>
              </w:rPr>
              <w:t xml:space="preserve">Recipient je povinný konať tak, aby Oprávnený recipient nakladal so všetkými Dôvernými informáciami len za podmienok čo najvyššieho zachovávania ich dôvernosti. Recipient poskytne Dôverné informácie len tomu Oprávnenému recipientovi, ktorý musí alebo v rozumnej miere potrebuje byť v rámci výkonu svojej funkcie alebo činnosti s Dôvernými informáciami oboznámený. Recipient je povinný zabezpečiť, aby ktorýkoľvek a každý Oprávnený recipient, ktorému sa Dôverná informácia sprístupňuje, bol ešte pred poskytnutím Dôvernej informácie oboznámený s podmienkami uvedenými v NDA a zároveň uzavrieť s každou takouto osobou (ešte pred sprístupnením Dôvernej informácie) písomnú dohodu o zachovávaní mlčanlivosti ohľadne Dôverných informácií minimálne v rozsahu podľa NDA, vrátane dojednania záväzku mlčanlivosti aj po skončení jeho pracovnoprávneho, obchodného alebo iného vzájomného vzťahu. V prípade, ak Oprávnený recipient, vrátane, no nie len, aktuálneho alebo bývalého zamestnanca alebo iného spolupracovníka (či už externého alebo interného), nezachová mlčanlivosť o Dôverných informáciách v rozsahu, v akom sa podľa NDA zaviazal Recipient, Recipient za toto porušenie mlčanlivosti v plnom rozsahu zodpovedá sám ako za porušenie svojich povinností podľa NDA. Recipient sa zaväzuje predložiť na požiadanie </w:t>
            </w:r>
            <w:r w:rsidRPr="00A019A6">
              <w:rPr>
                <w:rFonts w:ascii="Arial" w:hAnsi="Arial" w:cs="Arial"/>
                <w:sz w:val="18"/>
                <w:szCs w:val="18"/>
              </w:rPr>
              <w:lastRenderedPageBreak/>
              <w:t>Správcu bez zbytočného odkladu fotokópie ktorejkoľvek a všetkých písomných dohôd o zachovávaní mlčanlivosti Dôverných informácií uzavretých s Oprávneným recipientom.</w:t>
            </w:r>
          </w:p>
          <w:p w14:paraId="6F5D8CC5" w14:textId="77777777" w:rsidR="00A96CBE" w:rsidRPr="00A019A6" w:rsidRDefault="00A96CBE" w:rsidP="006C7142">
            <w:pPr>
              <w:widowControl w:val="0"/>
              <w:tabs>
                <w:tab w:val="left" w:pos="1020"/>
              </w:tabs>
              <w:spacing w:line="240" w:lineRule="auto"/>
              <w:ind w:left="567"/>
              <w:contextualSpacing/>
              <w:jc w:val="both"/>
              <w:rPr>
                <w:rFonts w:ascii="Arial" w:hAnsi="Arial" w:cs="Arial"/>
                <w:b/>
                <w:sz w:val="18"/>
                <w:szCs w:val="18"/>
              </w:rPr>
            </w:pPr>
          </w:p>
        </w:tc>
        <w:tc>
          <w:tcPr>
            <w:tcW w:w="4606" w:type="dxa"/>
          </w:tcPr>
          <w:p w14:paraId="72EE4A8A" w14:textId="77777777" w:rsidR="00567B17" w:rsidRPr="00A019A6" w:rsidRDefault="0092236E">
            <w:pPr>
              <w:widowControl w:val="0"/>
              <w:numPr>
                <w:ilvl w:val="1"/>
                <w:numId w:val="9"/>
              </w:numPr>
              <w:tabs>
                <w:tab w:val="left" w:pos="-2127"/>
              </w:tabs>
              <w:spacing w:after="0" w:line="240" w:lineRule="auto"/>
              <w:ind w:left="497" w:hanging="567"/>
              <w:jc w:val="both"/>
              <w:rPr>
                <w:rFonts w:ascii="Arial" w:hAnsi="Arial"/>
                <w:kern w:val="20"/>
                <w:sz w:val="18"/>
                <w:szCs w:val="18"/>
                <w:lang w:val="en-GB"/>
              </w:rPr>
            </w:pPr>
            <w:r w:rsidRPr="00A019A6">
              <w:rPr>
                <w:rFonts w:ascii="Arial" w:hAnsi="Arial"/>
                <w:sz w:val="18"/>
                <w:szCs w:val="18"/>
                <w:lang w:val="en-GB"/>
              </w:rPr>
              <w:lastRenderedPageBreak/>
              <w:t xml:space="preserve">The Recipient is obliged to take all necessary measures to ensure that </w:t>
            </w:r>
            <w:r w:rsidR="0018447F" w:rsidRPr="00A019A6">
              <w:rPr>
                <w:rFonts w:ascii="Arial" w:hAnsi="Arial" w:cs="Arial"/>
                <w:sz w:val="18"/>
                <w:szCs w:val="18"/>
                <w:lang w:val="en-GB"/>
              </w:rPr>
              <w:t xml:space="preserve">the </w:t>
            </w:r>
            <w:r w:rsidRPr="00A019A6">
              <w:rPr>
                <w:rFonts w:ascii="Arial" w:hAnsi="Arial"/>
                <w:kern w:val="20"/>
                <w:sz w:val="18"/>
                <w:szCs w:val="18"/>
                <w:lang w:val="en-GB"/>
              </w:rPr>
              <w:t xml:space="preserve">Authorized Recipient </w:t>
            </w:r>
            <w:r w:rsidRPr="00A019A6">
              <w:rPr>
                <w:rFonts w:ascii="Arial" w:hAnsi="Arial"/>
                <w:sz w:val="18"/>
                <w:szCs w:val="18"/>
                <w:lang w:val="en-GB"/>
              </w:rPr>
              <w:t>treats all Confidential Information with</w:t>
            </w:r>
            <w:r w:rsidR="0018447F" w:rsidRPr="00A019A6">
              <w:rPr>
                <w:rFonts w:ascii="Arial" w:hAnsi="Arial"/>
                <w:sz w:val="18"/>
                <w:szCs w:val="18"/>
                <w:lang w:val="en-GB"/>
              </w:rPr>
              <w:t xml:space="preserve"> </w:t>
            </w:r>
            <w:r w:rsidR="003B7C69" w:rsidRPr="00A019A6">
              <w:rPr>
                <w:rFonts w:ascii="Arial" w:hAnsi="Arial" w:cs="Arial"/>
                <w:sz w:val="18"/>
                <w:szCs w:val="18"/>
                <w:lang w:val="en-GB"/>
              </w:rPr>
              <w:t>the</w:t>
            </w:r>
            <w:r w:rsidR="0018447F" w:rsidRPr="00A019A6">
              <w:rPr>
                <w:rFonts w:ascii="Arial" w:hAnsi="Arial" w:cs="Arial"/>
                <w:sz w:val="18"/>
                <w:szCs w:val="18"/>
                <w:lang w:val="en-GB"/>
              </w:rPr>
              <w:t xml:space="preserve"> </w:t>
            </w:r>
            <w:r w:rsidRPr="00A019A6">
              <w:rPr>
                <w:rFonts w:ascii="Arial" w:hAnsi="Arial"/>
                <w:sz w:val="18"/>
                <w:szCs w:val="18"/>
                <w:lang w:val="en-GB"/>
              </w:rPr>
              <w:t xml:space="preserve">maximum level of secrecy and discretion. The Recipient shall only provide the Confidential Information to </w:t>
            </w:r>
            <w:r w:rsidR="0018447F" w:rsidRPr="00A019A6">
              <w:rPr>
                <w:rFonts w:ascii="Arial" w:hAnsi="Arial"/>
                <w:sz w:val="18"/>
                <w:szCs w:val="18"/>
                <w:lang w:val="en-GB"/>
              </w:rPr>
              <w:t>the</w:t>
            </w:r>
            <w:r w:rsidRPr="00A019A6">
              <w:rPr>
                <w:rFonts w:ascii="Arial" w:hAnsi="Arial"/>
                <w:sz w:val="18"/>
                <w:szCs w:val="18"/>
                <w:lang w:val="en-GB"/>
              </w:rPr>
              <w:t xml:space="preserve"> </w:t>
            </w:r>
            <w:r w:rsidRPr="00A019A6">
              <w:rPr>
                <w:rFonts w:ascii="Arial" w:hAnsi="Arial"/>
                <w:kern w:val="20"/>
                <w:sz w:val="18"/>
                <w:szCs w:val="18"/>
                <w:lang w:val="en-GB"/>
              </w:rPr>
              <w:t>Authorized Recipient</w:t>
            </w:r>
            <w:r w:rsidRPr="00A019A6">
              <w:rPr>
                <w:rFonts w:ascii="Arial" w:hAnsi="Arial"/>
                <w:sz w:val="18"/>
                <w:szCs w:val="18"/>
                <w:lang w:val="en-GB"/>
              </w:rPr>
              <w:t xml:space="preserve"> whose knowledge of the Confidential Information is </w:t>
            </w:r>
            <w:r w:rsidR="003B7C69" w:rsidRPr="00A019A6">
              <w:rPr>
                <w:rFonts w:ascii="Arial" w:hAnsi="Arial" w:cs="Arial"/>
                <w:sz w:val="18"/>
                <w:szCs w:val="18"/>
                <w:lang w:val="en-GB"/>
              </w:rPr>
              <w:t>required</w:t>
            </w:r>
            <w:r w:rsidR="0018447F" w:rsidRPr="00A019A6">
              <w:rPr>
                <w:rFonts w:ascii="Arial" w:hAnsi="Arial" w:cs="Arial"/>
                <w:sz w:val="18"/>
                <w:szCs w:val="18"/>
                <w:lang w:val="en-GB"/>
              </w:rPr>
              <w:t xml:space="preserve"> </w:t>
            </w:r>
            <w:r w:rsidRPr="00A019A6">
              <w:rPr>
                <w:rFonts w:ascii="Arial" w:hAnsi="Arial"/>
                <w:sz w:val="18"/>
                <w:szCs w:val="18"/>
                <w:lang w:val="en-GB"/>
              </w:rPr>
              <w:t xml:space="preserve">or necessary to </w:t>
            </w:r>
            <w:r w:rsidR="005D0AC2" w:rsidRPr="00A019A6">
              <w:rPr>
                <w:rFonts w:ascii="Arial" w:hAnsi="Arial" w:cs="Arial"/>
                <w:sz w:val="18"/>
                <w:szCs w:val="18"/>
                <w:lang w:val="en-GB"/>
              </w:rPr>
              <w:t>the</w:t>
            </w:r>
            <w:r w:rsidRPr="00A019A6">
              <w:rPr>
                <w:rFonts w:ascii="Arial" w:hAnsi="Arial"/>
                <w:sz w:val="18"/>
                <w:szCs w:val="18"/>
                <w:lang w:val="en-GB"/>
              </w:rPr>
              <w:t xml:space="preserve"> extent deemed reasonable for the performance of his/her duties or activities. The Recipient is obliged to take all necessary measures to ensure that</w:t>
            </w:r>
            <w:r w:rsidR="0018447F" w:rsidRPr="00A019A6">
              <w:rPr>
                <w:rFonts w:ascii="Arial" w:hAnsi="Arial"/>
                <w:sz w:val="18"/>
                <w:szCs w:val="18"/>
                <w:lang w:val="en-GB"/>
              </w:rPr>
              <w:t xml:space="preserve"> </w:t>
            </w:r>
            <w:r w:rsidRPr="00A019A6">
              <w:rPr>
                <w:rFonts w:ascii="Arial" w:hAnsi="Arial"/>
                <w:sz w:val="18"/>
                <w:szCs w:val="18"/>
                <w:lang w:val="en-GB"/>
              </w:rPr>
              <w:t>each</w:t>
            </w:r>
            <w:r w:rsidR="0018447F" w:rsidRPr="00A019A6">
              <w:rPr>
                <w:rFonts w:ascii="Arial" w:hAnsi="Arial"/>
                <w:sz w:val="18"/>
                <w:szCs w:val="18"/>
                <w:lang w:val="en-GB"/>
              </w:rPr>
              <w:t xml:space="preserve"> </w:t>
            </w:r>
            <w:r w:rsidR="003B7C69" w:rsidRPr="00A019A6">
              <w:rPr>
                <w:rFonts w:ascii="Arial" w:hAnsi="Arial" w:cs="Arial"/>
                <w:sz w:val="18"/>
                <w:szCs w:val="18"/>
                <w:lang w:val="en-GB"/>
              </w:rPr>
              <w:t>and any</w:t>
            </w:r>
            <w:r w:rsidR="0018447F" w:rsidRPr="00A019A6">
              <w:rPr>
                <w:rFonts w:ascii="Arial" w:hAnsi="Arial" w:cs="Arial"/>
                <w:sz w:val="18"/>
                <w:szCs w:val="18"/>
                <w:lang w:val="en-GB"/>
              </w:rPr>
              <w:t xml:space="preserve"> </w:t>
            </w:r>
            <w:r w:rsidRPr="00A019A6">
              <w:rPr>
                <w:rFonts w:ascii="Arial" w:hAnsi="Arial"/>
                <w:kern w:val="20"/>
                <w:sz w:val="18"/>
                <w:szCs w:val="18"/>
                <w:lang w:val="en-GB"/>
              </w:rPr>
              <w:t>Authorized Recipient</w:t>
            </w:r>
            <w:r w:rsidRPr="00A019A6">
              <w:rPr>
                <w:rFonts w:ascii="Arial" w:hAnsi="Arial"/>
                <w:sz w:val="18"/>
                <w:szCs w:val="18"/>
                <w:lang w:val="en-GB"/>
              </w:rPr>
              <w:t xml:space="preserve"> to whom the Confidential Information is made available becomes familiar with the conditions stipulated in this NDA before the Confidential Information is disclosed</w:t>
            </w:r>
            <w:r w:rsidR="003B7C69" w:rsidRPr="00A019A6">
              <w:rPr>
                <w:rFonts w:ascii="Arial" w:hAnsi="Arial" w:cs="Arial"/>
                <w:sz w:val="18"/>
                <w:szCs w:val="18"/>
                <w:lang w:val="en-GB"/>
              </w:rPr>
              <w:t>,</w:t>
            </w:r>
            <w:r w:rsidRPr="00A019A6">
              <w:rPr>
                <w:rFonts w:ascii="Arial" w:hAnsi="Arial"/>
                <w:sz w:val="18"/>
                <w:szCs w:val="18"/>
                <w:lang w:val="en-GB"/>
              </w:rPr>
              <w:t xml:space="preserve"> and</w:t>
            </w:r>
            <w:r w:rsidR="0018447F" w:rsidRPr="00A019A6">
              <w:rPr>
                <w:rFonts w:ascii="Arial" w:hAnsi="Arial"/>
                <w:sz w:val="18"/>
                <w:szCs w:val="18"/>
                <w:lang w:val="en-GB"/>
              </w:rPr>
              <w:t xml:space="preserve"> </w:t>
            </w:r>
            <w:r w:rsidR="003B7C69" w:rsidRPr="00A019A6">
              <w:rPr>
                <w:rFonts w:ascii="Arial" w:hAnsi="Arial" w:cs="Arial"/>
                <w:sz w:val="18"/>
                <w:szCs w:val="18"/>
                <w:lang w:val="en-GB"/>
              </w:rPr>
              <w:t>to</w:t>
            </w:r>
            <w:r w:rsidR="0018447F" w:rsidRPr="00A019A6">
              <w:rPr>
                <w:rFonts w:ascii="Arial" w:hAnsi="Arial" w:cs="Arial"/>
                <w:sz w:val="18"/>
                <w:szCs w:val="18"/>
                <w:lang w:val="en-GB"/>
              </w:rPr>
              <w:t xml:space="preserve"> </w:t>
            </w:r>
            <w:r w:rsidRPr="00A019A6">
              <w:rPr>
                <w:rFonts w:ascii="Arial" w:hAnsi="Arial"/>
                <w:sz w:val="18"/>
                <w:szCs w:val="18"/>
                <w:lang w:val="en-GB"/>
              </w:rPr>
              <w:t xml:space="preserve">enter into a written non-disclosure agreement with such </w:t>
            </w:r>
            <w:r w:rsidR="0018447F" w:rsidRPr="00A019A6">
              <w:rPr>
                <w:rFonts w:ascii="Arial" w:hAnsi="Arial"/>
                <w:sz w:val="18"/>
                <w:szCs w:val="18"/>
                <w:lang w:val="en-GB"/>
              </w:rPr>
              <w:t xml:space="preserve">a </w:t>
            </w:r>
            <w:r w:rsidRPr="00A019A6">
              <w:rPr>
                <w:rFonts w:ascii="Arial" w:hAnsi="Arial"/>
                <w:sz w:val="18"/>
                <w:szCs w:val="18"/>
                <w:lang w:val="en-GB"/>
              </w:rPr>
              <w:t xml:space="preserve">person (before the Confidential Information is disclosed) in </w:t>
            </w:r>
            <w:r w:rsidR="003B7C69" w:rsidRPr="00A019A6">
              <w:rPr>
                <w:rFonts w:ascii="Arial" w:hAnsi="Arial" w:cs="Arial"/>
                <w:sz w:val="18"/>
                <w:szCs w:val="18"/>
                <w:lang w:val="en-GB"/>
              </w:rPr>
              <w:t>a</w:t>
            </w:r>
            <w:r w:rsidR="0018447F" w:rsidRPr="00A019A6">
              <w:rPr>
                <w:rFonts w:ascii="Arial" w:hAnsi="Arial" w:cs="Arial"/>
                <w:sz w:val="18"/>
                <w:szCs w:val="18"/>
                <w:lang w:val="en-GB"/>
              </w:rPr>
              <w:t xml:space="preserve"> </w:t>
            </w:r>
            <w:r w:rsidRPr="00A019A6">
              <w:rPr>
                <w:rFonts w:ascii="Arial" w:hAnsi="Arial"/>
                <w:sz w:val="18"/>
                <w:szCs w:val="18"/>
                <w:lang w:val="en-GB"/>
              </w:rPr>
              <w:t>scope that is equivalent to this NDA, and a similar non-disclosure covenant after th</w:t>
            </w:r>
            <w:r w:rsidR="0018447F" w:rsidRPr="00A019A6">
              <w:rPr>
                <w:rFonts w:ascii="Arial" w:hAnsi="Arial"/>
                <w:sz w:val="18"/>
                <w:szCs w:val="18"/>
                <w:lang w:val="en-GB"/>
              </w:rPr>
              <w:t>e termination of any employment</w:t>
            </w:r>
            <w:r w:rsidRPr="00A019A6">
              <w:rPr>
                <w:rFonts w:ascii="Arial" w:hAnsi="Arial"/>
                <w:sz w:val="18"/>
                <w:szCs w:val="18"/>
                <w:lang w:val="en-GB"/>
              </w:rPr>
              <w:t xml:space="preserve">, commercial or another mutual relationship. If the </w:t>
            </w:r>
            <w:r w:rsidRPr="00A019A6">
              <w:rPr>
                <w:rFonts w:ascii="Arial" w:hAnsi="Arial"/>
                <w:kern w:val="20"/>
                <w:sz w:val="18"/>
                <w:szCs w:val="18"/>
                <w:lang w:val="en-GB"/>
              </w:rPr>
              <w:t xml:space="preserve">Authorized Recipient, </w:t>
            </w:r>
            <w:r w:rsidRPr="00A019A6">
              <w:rPr>
                <w:rFonts w:ascii="Arial" w:hAnsi="Arial"/>
                <w:sz w:val="18"/>
                <w:szCs w:val="18"/>
                <w:lang w:val="en-GB"/>
              </w:rPr>
              <w:t xml:space="preserve">including but not limited to all present or previous employees and partners (external and internal), fails to comply with the confidential obligation </w:t>
            </w:r>
            <w:r w:rsidR="00715EA5" w:rsidRPr="00A019A6">
              <w:rPr>
                <w:rFonts w:ascii="Arial" w:hAnsi="Arial" w:cs="Arial"/>
                <w:sz w:val="18"/>
                <w:szCs w:val="18"/>
                <w:lang w:val="en-GB"/>
              </w:rPr>
              <w:t>to</w:t>
            </w:r>
            <w:r w:rsidRPr="00A019A6">
              <w:rPr>
                <w:rFonts w:ascii="Arial" w:hAnsi="Arial"/>
                <w:sz w:val="18"/>
                <w:szCs w:val="18"/>
                <w:lang w:val="en-GB"/>
              </w:rPr>
              <w:t xml:space="preserve"> the extent agreed upon, the Recipient shall be held responsible for the breach of the confidentiality obligation under this NDA. </w:t>
            </w:r>
            <w:r w:rsidR="003B7C69" w:rsidRPr="00A019A6">
              <w:rPr>
                <w:rFonts w:ascii="Arial" w:hAnsi="Arial" w:cs="Arial"/>
                <w:sz w:val="18"/>
                <w:szCs w:val="18"/>
                <w:lang w:val="en-GB"/>
              </w:rPr>
              <w:t>At the request of the Trustee, t</w:t>
            </w:r>
            <w:r w:rsidR="007B34ED" w:rsidRPr="00A019A6">
              <w:rPr>
                <w:rFonts w:ascii="Arial" w:hAnsi="Arial" w:cs="Arial"/>
                <w:sz w:val="18"/>
                <w:szCs w:val="18"/>
                <w:lang w:val="en-GB"/>
              </w:rPr>
              <w:t>he</w:t>
            </w:r>
            <w:r w:rsidRPr="00A019A6">
              <w:rPr>
                <w:rFonts w:ascii="Arial" w:hAnsi="Arial"/>
                <w:sz w:val="18"/>
                <w:szCs w:val="18"/>
                <w:lang w:val="en-GB"/>
              </w:rPr>
              <w:t xml:space="preserve"> Recipient undertakes to </w:t>
            </w:r>
            <w:r w:rsidR="00715EA5" w:rsidRPr="00A019A6">
              <w:rPr>
                <w:rFonts w:ascii="Arial" w:hAnsi="Arial" w:cs="Arial"/>
                <w:sz w:val="18"/>
                <w:szCs w:val="18"/>
                <w:lang w:val="en-GB"/>
              </w:rPr>
              <w:t xml:space="preserve">promptly </w:t>
            </w:r>
            <w:r w:rsidRPr="00A019A6">
              <w:rPr>
                <w:rFonts w:ascii="Arial" w:hAnsi="Arial"/>
                <w:sz w:val="18"/>
                <w:szCs w:val="18"/>
                <w:lang w:val="en-GB"/>
              </w:rPr>
              <w:t xml:space="preserve">present copies of any and all written non-disclosure agreements concluded with the </w:t>
            </w:r>
            <w:r w:rsidRPr="00A019A6">
              <w:rPr>
                <w:rFonts w:ascii="Arial" w:hAnsi="Arial"/>
                <w:kern w:val="20"/>
                <w:sz w:val="18"/>
                <w:szCs w:val="18"/>
                <w:lang w:val="en-GB"/>
              </w:rPr>
              <w:lastRenderedPageBreak/>
              <w:t>Authorized Recipient regarding the Confidential Information</w:t>
            </w:r>
            <w:r w:rsidRPr="00A019A6">
              <w:rPr>
                <w:rFonts w:ascii="Arial" w:hAnsi="Arial"/>
                <w:sz w:val="18"/>
                <w:szCs w:val="18"/>
                <w:lang w:val="en-GB"/>
              </w:rPr>
              <w:t>.</w:t>
            </w:r>
          </w:p>
          <w:p w14:paraId="3AAE87F2" w14:textId="77777777" w:rsidR="00A96CBE" w:rsidRPr="00A019A6" w:rsidRDefault="00A96CBE" w:rsidP="006C7142">
            <w:pPr>
              <w:tabs>
                <w:tab w:val="left" w:pos="1064"/>
              </w:tabs>
              <w:spacing w:line="240" w:lineRule="auto"/>
              <w:jc w:val="both"/>
              <w:rPr>
                <w:rFonts w:ascii="Arial" w:hAnsi="Arial" w:cs="Arial"/>
                <w:sz w:val="18"/>
                <w:szCs w:val="18"/>
                <w:lang w:val="en-GB"/>
              </w:rPr>
            </w:pPr>
          </w:p>
        </w:tc>
      </w:tr>
      <w:tr w:rsidR="00A96CBE" w:rsidRPr="007E6D87" w14:paraId="30253241" w14:textId="77777777" w:rsidTr="000229E9">
        <w:tc>
          <w:tcPr>
            <w:tcW w:w="4606" w:type="dxa"/>
          </w:tcPr>
          <w:p w14:paraId="68D1EA83" w14:textId="46E04D0F" w:rsidR="00153D9F" w:rsidRPr="00A019A6" w:rsidRDefault="00153D9F" w:rsidP="006C7142">
            <w:pPr>
              <w:widowControl w:val="0"/>
              <w:numPr>
                <w:ilvl w:val="1"/>
                <w:numId w:val="5"/>
              </w:numPr>
              <w:tabs>
                <w:tab w:val="left" w:pos="-2127"/>
              </w:tabs>
              <w:spacing w:after="0" w:line="240" w:lineRule="auto"/>
              <w:ind w:left="567" w:hanging="567"/>
              <w:jc w:val="both"/>
              <w:rPr>
                <w:rFonts w:ascii="Arial" w:eastAsia="Times New Roman" w:hAnsi="Arial" w:cs="Arial"/>
                <w:kern w:val="20"/>
                <w:sz w:val="18"/>
                <w:szCs w:val="18"/>
              </w:rPr>
            </w:pPr>
            <w:r w:rsidRPr="00A019A6">
              <w:rPr>
                <w:rFonts w:ascii="Arial" w:hAnsi="Arial" w:cs="Arial"/>
                <w:sz w:val="18"/>
                <w:szCs w:val="18"/>
              </w:rPr>
              <w:lastRenderedPageBreak/>
              <w:t xml:space="preserve">Recipient sa zaväzuje, že Dôverné informácie využije iba počas trvania Ponukového konania a výhradne na účel, za ktorým mu boli zo strany Poskytovateľa sprístupnené, ktorým je rozhodovanie sa ohľadom jeho účasti v Ponukovom konaní vrátane výšky odplaty za </w:t>
            </w:r>
            <w:r w:rsidR="000229E9">
              <w:rPr>
                <w:rFonts w:ascii="Arial" w:hAnsi="Arial" w:cs="Arial"/>
                <w:sz w:val="18"/>
                <w:szCs w:val="18"/>
              </w:rPr>
              <w:t>P</w:t>
            </w:r>
            <w:r w:rsidRPr="00A019A6">
              <w:rPr>
                <w:rFonts w:ascii="Arial" w:hAnsi="Arial" w:cs="Arial"/>
                <w:sz w:val="18"/>
                <w:szCs w:val="18"/>
              </w:rPr>
              <w:t>odnik. Recipient sa taktiež zaväzuje, že (</w:t>
            </w:r>
            <w:r w:rsidRPr="00A019A6">
              <w:rPr>
                <w:rFonts w:ascii="Arial" w:hAnsi="Arial" w:cs="Arial"/>
                <w:b/>
                <w:sz w:val="18"/>
                <w:szCs w:val="18"/>
              </w:rPr>
              <w:t>i</w:t>
            </w:r>
            <w:r w:rsidRPr="00A019A6">
              <w:rPr>
                <w:rFonts w:ascii="Arial" w:hAnsi="Arial" w:cs="Arial"/>
                <w:sz w:val="18"/>
                <w:szCs w:val="18"/>
              </w:rPr>
              <w:t>) nebude žiadnym spôsobom využívať Dôverné informácie za iným účelom ako účelom podľa predchádzajúcej vety, ako aj že (</w:t>
            </w:r>
            <w:r w:rsidRPr="00A019A6">
              <w:rPr>
                <w:rFonts w:ascii="Arial" w:hAnsi="Arial" w:cs="Arial"/>
                <w:b/>
                <w:sz w:val="18"/>
                <w:szCs w:val="18"/>
              </w:rPr>
              <w:t>ii</w:t>
            </w:r>
            <w:r w:rsidRPr="00A019A6">
              <w:rPr>
                <w:rFonts w:ascii="Arial" w:hAnsi="Arial" w:cs="Arial"/>
                <w:sz w:val="18"/>
                <w:szCs w:val="18"/>
              </w:rPr>
              <w:t>) Oprávnenému recipientovi neumožní využitie Dôverných informácií na iný ako účel podľa predchádzajúcej vety, ako aj že (</w:t>
            </w:r>
            <w:r w:rsidRPr="00A019A6">
              <w:rPr>
                <w:rFonts w:ascii="Arial" w:hAnsi="Arial" w:cs="Arial"/>
                <w:b/>
                <w:sz w:val="18"/>
                <w:szCs w:val="18"/>
              </w:rPr>
              <w:t>iii</w:t>
            </w:r>
            <w:r w:rsidRPr="00A019A6">
              <w:rPr>
                <w:rFonts w:ascii="Arial" w:hAnsi="Arial" w:cs="Arial"/>
                <w:sz w:val="18"/>
                <w:szCs w:val="18"/>
              </w:rPr>
              <w:t xml:space="preserve">) inému ako Oprávnenému recipientovi vedome ani nevedome neumožní žiadne využitie Dôverných informácií. Recipient sa tiež zaväzuje, že Dôverné informácie nebude používať spôsobom, ktorý by akokoľvek poškodzoval alebo ohrozoval práva a/alebo oprávnené záujmy Úpadcu alebo iných dotknutých osôb, dojednania Zmluvných strán podľa predchádzajúcich viet tohto bodu 2.3 tohto článku 2 NDA tým nie sú dotknuté. </w:t>
            </w:r>
          </w:p>
          <w:p w14:paraId="581E9076" w14:textId="77777777" w:rsidR="00A96CBE" w:rsidRPr="00A019A6" w:rsidRDefault="00A96CBE" w:rsidP="006C7142">
            <w:pPr>
              <w:widowControl w:val="0"/>
              <w:spacing w:line="240" w:lineRule="auto"/>
              <w:ind w:left="567" w:firstLine="708"/>
              <w:contextualSpacing/>
              <w:jc w:val="both"/>
              <w:rPr>
                <w:rFonts w:ascii="Arial" w:eastAsia="SimSun" w:hAnsi="Arial" w:cs="Arial"/>
                <w:sz w:val="18"/>
                <w:szCs w:val="18"/>
              </w:rPr>
            </w:pPr>
          </w:p>
        </w:tc>
        <w:tc>
          <w:tcPr>
            <w:tcW w:w="4606" w:type="dxa"/>
          </w:tcPr>
          <w:p w14:paraId="2798D5C9" w14:textId="4240836E" w:rsidR="00567B17" w:rsidRPr="00A019A6" w:rsidRDefault="0092236E">
            <w:pPr>
              <w:widowControl w:val="0"/>
              <w:numPr>
                <w:ilvl w:val="1"/>
                <w:numId w:val="9"/>
              </w:numPr>
              <w:tabs>
                <w:tab w:val="left" w:pos="-2127"/>
              </w:tabs>
              <w:spacing w:after="0" w:line="240" w:lineRule="auto"/>
              <w:ind w:left="497" w:hanging="567"/>
              <w:jc w:val="both"/>
              <w:rPr>
                <w:rFonts w:ascii="Arial" w:hAnsi="Arial"/>
                <w:kern w:val="20"/>
                <w:sz w:val="18"/>
                <w:szCs w:val="18"/>
                <w:lang w:val="en-GB"/>
              </w:rPr>
            </w:pPr>
            <w:r w:rsidRPr="00A019A6">
              <w:rPr>
                <w:rFonts w:ascii="Arial" w:hAnsi="Arial"/>
                <w:sz w:val="18"/>
                <w:szCs w:val="18"/>
                <w:lang w:val="en-GB"/>
              </w:rPr>
              <w:t xml:space="preserve">The Recipient undertakes to </w:t>
            </w:r>
            <w:r w:rsidR="00715EA5" w:rsidRPr="00A019A6">
              <w:rPr>
                <w:rFonts w:ascii="Arial" w:hAnsi="Arial" w:cs="Arial"/>
                <w:sz w:val="18"/>
                <w:szCs w:val="18"/>
                <w:lang w:val="en-GB"/>
              </w:rPr>
              <w:t xml:space="preserve">only </w:t>
            </w:r>
            <w:r w:rsidRPr="00A019A6">
              <w:rPr>
                <w:rFonts w:ascii="Arial" w:hAnsi="Arial"/>
                <w:sz w:val="18"/>
                <w:szCs w:val="18"/>
                <w:lang w:val="en-GB"/>
              </w:rPr>
              <w:t>use the Confidential Information during the term of the Tender and only for the purposes for which the Information was disclosed by the Discloser, i.e</w:t>
            </w:r>
            <w:r w:rsidR="00D041AC" w:rsidRPr="00A019A6">
              <w:rPr>
                <w:rFonts w:ascii="Arial" w:hAnsi="Arial" w:cs="Arial"/>
                <w:sz w:val="18"/>
                <w:szCs w:val="18"/>
                <w:lang w:val="en-GB"/>
              </w:rPr>
              <w:t>.</w:t>
            </w:r>
            <w:r w:rsidRPr="00A019A6">
              <w:rPr>
                <w:rFonts w:ascii="Arial" w:hAnsi="Arial"/>
                <w:sz w:val="18"/>
                <w:szCs w:val="18"/>
                <w:lang w:val="en-GB"/>
              </w:rPr>
              <w:t xml:space="preserve"> for the purpose of adopting decisions regarding </w:t>
            </w:r>
            <w:r w:rsidR="00CE203C" w:rsidRPr="00A019A6">
              <w:rPr>
                <w:rFonts w:ascii="Arial" w:hAnsi="Arial" w:cs="Arial"/>
                <w:sz w:val="18"/>
                <w:szCs w:val="18"/>
                <w:lang w:val="en-GB"/>
              </w:rPr>
              <w:t>its</w:t>
            </w:r>
            <w:r w:rsidRPr="00A019A6">
              <w:rPr>
                <w:rFonts w:ascii="Arial" w:hAnsi="Arial"/>
                <w:sz w:val="18"/>
                <w:szCs w:val="18"/>
                <w:lang w:val="en-GB"/>
              </w:rPr>
              <w:t xml:space="preserve"> participation in the Tender and the </w:t>
            </w:r>
            <w:r w:rsidR="00B10B48" w:rsidRPr="00A019A6">
              <w:rPr>
                <w:rFonts w:ascii="Arial" w:hAnsi="Arial" w:cs="Arial"/>
                <w:sz w:val="18"/>
                <w:szCs w:val="18"/>
                <w:lang w:val="en-GB"/>
              </w:rPr>
              <w:t>P</w:t>
            </w:r>
            <w:r w:rsidR="00D041AC" w:rsidRPr="00A019A6">
              <w:rPr>
                <w:rFonts w:ascii="Arial" w:hAnsi="Arial" w:cs="Arial"/>
                <w:sz w:val="18"/>
                <w:szCs w:val="18"/>
                <w:lang w:val="en-GB"/>
              </w:rPr>
              <w:t xml:space="preserve">roposed </w:t>
            </w:r>
            <w:r w:rsidR="00D130C1" w:rsidRPr="00A019A6">
              <w:rPr>
                <w:rFonts w:ascii="Arial" w:hAnsi="Arial" w:cs="Arial"/>
                <w:sz w:val="18"/>
                <w:szCs w:val="18"/>
                <w:lang w:val="en-GB"/>
              </w:rPr>
              <w:t>Price</w:t>
            </w:r>
            <w:r w:rsidR="0018447F" w:rsidRPr="00A019A6">
              <w:rPr>
                <w:rFonts w:ascii="Arial" w:hAnsi="Arial" w:cs="Arial"/>
                <w:sz w:val="18"/>
                <w:szCs w:val="18"/>
                <w:lang w:val="en-GB"/>
              </w:rPr>
              <w:t xml:space="preserve"> that is to be paid </w:t>
            </w:r>
            <w:r w:rsidRPr="00A019A6">
              <w:rPr>
                <w:rFonts w:ascii="Arial" w:hAnsi="Arial"/>
                <w:sz w:val="18"/>
                <w:szCs w:val="18"/>
                <w:lang w:val="en-GB"/>
              </w:rPr>
              <w:t xml:space="preserve">for the </w:t>
            </w:r>
            <w:r w:rsidR="0018447F" w:rsidRPr="00A019A6">
              <w:rPr>
                <w:rFonts w:ascii="Arial" w:hAnsi="Arial"/>
                <w:sz w:val="18"/>
                <w:szCs w:val="18"/>
                <w:lang w:val="en-GB"/>
              </w:rPr>
              <w:t>acquired Enterprise</w:t>
            </w:r>
            <w:r w:rsidRPr="00A019A6">
              <w:rPr>
                <w:rFonts w:ascii="Arial" w:hAnsi="Arial"/>
                <w:sz w:val="18"/>
                <w:szCs w:val="18"/>
                <w:lang w:val="en-GB"/>
              </w:rPr>
              <w:t>. Furthermore, the Recipient undertakes not to (</w:t>
            </w:r>
            <w:r w:rsidRPr="00A019A6">
              <w:rPr>
                <w:rFonts w:ascii="Arial" w:hAnsi="Arial"/>
                <w:b/>
                <w:sz w:val="18"/>
                <w:szCs w:val="18"/>
                <w:lang w:val="en-GB"/>
              </w:rPr>
              <w:t>i</w:t>
            </w:r>
            <w:r w:rsidRPr="00A019A6">
              <w:rPr>
                <w:rFonts w:ascii="Arial" w:hAnsi="Arial"/>
                <w:sz w:val="18"/>
                <w:szCs w:val="18"/>
                <w:lang w:val="en-GB"/>
              </w:rPr>
              <w:t>) use the Confidential Information for a purpose other than the purpose specified in the previous sentence</w:t>
            </w:r>
            <w:r w:rsidR="00715EA5" w:rsidRPr="00A019A6">
              <w:rPr>
                <w:rFonts w:ascii="Arial" w:hAnsi="Arial" w:cs="Arial"/>
                <w:sz w:val="18"/>
                <w:szCs w:val="18"/>
                <w:lang w:val="en-GB"/>
              </w:rPr>
              <w:t>,</w:t>
            </w:r>
            <w:r w:rsidRPr="00A019A6">
              <w:rPr>
                <w:rFonts w:ascii="Arial" w:hAnsi="Arial"/>
                <w:sz w:val="18"/>
                <w:szCs w:val="18"/>
                <w:lang w:val="en-GB"/>
              </w:rPr>
              <w:t xml:space="preserve"> (</w:t>
            </w:r>
            <w:r w:rsidRPr="00A019A6">
              <w:rPr>
                <w:rFonts w:ascii="Arial" w:hAnsi="Arial"/>
                <w:b/>
                <w:sz w:val="18"/>
                <w:szCs w:val="18"/>
                <w:lang w:val="en-GB"/>
              </w:rPr>
              <w:t>ii</w:t>
            </w:r>
            <w:r w:rsidRPr="00A019A6">
              <w:rPr>
                <w:rFonts w:ascii="Arial" w:hAnsi="Arial"/>
                <w:sz w:val="18"/>
                <w:szCs w:val="18"/>
                <w:lang w:val="en-GB"/>
              </w:rPr>
              <w:t xml:space="preserve">) allow the </w:t>
            </w:r>
            <w:r w:rsidRPr="00A019A6">
              <w:rPr>
                <w:rFonts w:ascii="Arial" w:hAnsi="Arial"/>
                <w:kern w:val="20"/>
                <w:sz w:val="18"/>
                <w:szCs w:val="18"/>
                <w:lang w:val="en-GB"/>
              </w:rPr>
              <w:t xml:space="preserve">Authorized Recipient </w:t>
            </w:r>
            <w:r w:rsidRPr="00A019A6">
              <w:rPr>
                <w:rFonts w:ascii="Arial" w:hAnsi="Arial"/>
                <w:sz w:val="18"/>
                <w:szCs w:val="18"/>
                <w:lang w:val="en-GB"/>
              </w:rPr>
              <w:t xml:space="preserve">to use the Confidential Information for a purpose other than the purpose specified in the previous sentence, </w:t>
            </w:r>
            <w:r w:rsidR="00CE203C" w:rsidRPr="00A019A6">
              <w:rPr>
                <w:rFonts w:ascii="Arial" w:hAnsi="Arial" w:cs="Arial"/>
                <w:sz w:val="18"/>
                <w:szCs w:val="18"/>
                <w:lang w:val="en-GB"/>
              </w:rPr>
              <w:t>or</w:t>
            </w:r>
            <w:r w:rsidR="0018447F" w:rsidRPr="00A019A6">
              <w:rPr>
                <w:rFonts w:ascii="Arial" w:hAnsi="Arial" w:cs="Arial"/>
                <w:sz w:val="18"/>
                <w:szCs w:val="18"/>
                <w:lang w:val="en-GB"/>
              </w:rPr>
              <w:t xml:space="preserve"> </w:t>
            </w:r>
            <w:r w:rsidRPr="00A019A6">
              <w:rPr>
                <w:rFonts w:ascii="Arial" w:hAnsi="Arial"/>
                <w:sz w:val="18"/>
                <w:szCs w:val="18"/>
                <w:lang w:val="en-GB"/>
              </w:rPr>
              <w:t>(</w:t>
            </w:r>
            <w:r w:rsidRPr="00A019A6">
              <w:rPr>
                <w:rFonts w:ascii="Arial" w:hAnsi="Arial"/>
                <w:b/>
                <w:sz w:val="18"/>
                <w:szCs w:val="18"/>
                <w:lang w:val="en-GB"/>
              </w:rPr>
              <w:t>iii</w:t>
            </w:r>
            <w:r w:rsidRPr="00A019A6">
              <w:rPr>
                <w:rFonts w:ascii="Arial" w:hAnsi="Arial"/>
                <w:sz w:val="18"/>
                <w:szCs w:val="18"/>
                <w:lang w:val="en-GB"/>
              </w:rPr>
              <w:t xml:space="preserve">) allow any other recipient, knowingly or </w:t>
            </w:r>
            <w:r w:rsidR="00CE203C" w:rsidRPr="00A019A6">
              <w:rPr>
                <w:rFonts w:ascii="Arial" w:hAnsi="Arial" w:cs="Arial"/>
                <w:sz w:val="18"/>
                <w:szCs w:val="18"/>
                <w:lang w:val="en-GB"/>
              </w:rPr>
              <w:t>unknowingly</w:t>
            </w:r>
            <w:r w:rsidRPr="00A019A6">
              <w:rPr>
                <w:rFonts w:ascii="Arial" w:hAnsi="Arial"/>
                <w:sz w:val="18"/>
                <w:szCs w:val="18"/>
                <w:lang w:val="en-GB"/>
              </w:rPr>
              <w:t xml:space="preserve">, to use the Confidential Information in </w:t>
            </w:r>
            <w:r w:rsidR="00715EA5" w:rsidRPr="00A019A6">
              <w:rPr>
                <w:rFonts w:ascii="Arial" w:hAnsi="Arial" w:cs="Arial"/>
                <w:sz w:val="18"/>
                <w:szCs w:val="18"/>
                <w:lang w:val="en-GB"/>
              </w:rPr>
              <w:t>any</w:t>
            </w:r>
            <w:r w:rsidR="0018447F" w:rsidRPr="00A019A6">
              <w:rPr>
                <w:rFonts w:ascii="Arial" w:hAnsi="Arial" w:cs="Arial"/>
                <w:sz w:val="18"/>
                <w:szCs w:val="18"/>
                <w:lang w:val="en-GB"/>
              </w:rPr>
              <w:t xml:space="preserve"> </w:t>
            </w:r>
            <w:r w:rsidRPr="00A019A6">
              <w:rPr>
                <w:rFonts w:ascii="Arial" w:hAnsi="Arial"/>
                <w:sz w:val="18"/>
                <w:szCs w:val="18"/>
                <w:lang w:val="en-GB"/>
              </w:rPr>
              <w:t>manner. The Recipient also undertakes not to use the Confidential Information in a way that could harm or compromise the rights and/or legitimate interests of the Bankrupt or other</w:t>
            </w:r>
            <w:r w:rsidR="0018447F" w:rsidRPr="00A019A6">
              <w:rPr>
                <w:rFonts w:ascii="Arial" w:hAnsi="Arial"/>
                <w:sz w:val="18"/>
                <w:szCs w:val="18"/>
                <w:lang w:val="en-GB"/>
              </w:rPr>
              <w:t xml:space="preserve"> </w:t>
            </w:r>
            <w:r w:rsidRPr="00A019A6">
              <w:rPr>
                <w:rFonts w:ascii="Arial" w:hAnsi="Arial"/>
                <w:sz w:val="18"/>
                <w:szCs w:val="18"/>
                <w:lang w:val="en-GB"/>
              </w:rPr>
              <w:t>concerned</w:t>
            </w:r>
            <w:r w:rsidR="00D041AC" w:rsidRPr="00A019A6">
              <w:rPr>
                <w:rFonts w:ascii="Arial" w:hAnsi="Arial" w:cs="Arial"/>
                <w:sz w:val="18"/>
                <w:szCs w:val="18"/>
                <w:lang w:val="en-GB"/>
              </w:rPr>
              <w:t xml:space="preserve"> persons</w:t>
            </w:r>
            <w:r w:rsidRPr="00A019A6">
              <w:rPr>
                <w:rFonts w:ascii="Arial" w:hAnsi="Arial"/>
                <w:sz w:val="18"/>
                <w:szCs w:val="18"/>
                <w:lang w:val="en-GB"/>
              </w:rPr>
              <w:t xml:space="preserve">, without prejudice </w:t>
            </w:r>
            <w:r w:rsidR="00CE203C" w:rsidRPr="00A019A6">
              <w:rPr>
                <w:rFonts w:ascii="Arial" w:hAnsi="Arial" w:cs="Arial"/>
                <w:sz w:val="18"/>
                <w:szCs w:val="18"/>
                <w:lang w:val="en-GB"/>
              </w:rPr>
              <w:t>to</w:t>
            </w:r>
            <w:r w:rsidR="0018447F" w:rsidRPr="00A019A6">
              <w:rPr>
                <w:rFonts w:ascii="Arial" w:hAnsi="Arial" w:cs="Arial"/>
                <w:sz w:val="18"/>
                <w:szCs w:val="18"/>
                <w:lang w:val="en-GB"/>
              </w:rPr>
              <w:t xml:space="preserve"> </w:t>
            </w:r>
            <w:r w:rsidRPr="00A019A6">
              <w:rPr>
                <w:rFonts w:ascii="Arial" w:hAnsi="Arial"/>
                <w:sz w:val="18"/>
                <w:szCs w:val="18"/>
                <w:lang w:val="en-GB"/>
              </w:rPr>
              <w:t xml:space="preserve">the provisions agreed between the Contracting Parties in the previous sentences of section 2.3, Article 2 of this NDA.  </w:t>
            </w:r>
          </w:p>
          <w:p w14:paraId="2D4E4E79" w14:textId="77777777" w:rsidR="00A96CBE" w:rsidRPr="00A019A6" w:rsidRDefault="00A96CBE" w:rsidP="006C7142">
            <w:pPr>
              <w:tabs>
                <w:tab w:val="left" w:pos="975"/>
              </w:tabs>
              <w:spacing w:line="240" w:lineRule="auto"/>
              <w:jc w:val="both"/>
              <w:rPr>
                <w:rFonts w:ascii="Arial" w:hAnsi="Arial" w:cs="Arial"/>
                <w:sz w:val="18"/>
                <w:szCs w:val="18"/>
                <w:lang w:val="en-GB"/>
              </w:rPr>
            </w:pPr>
          </w:p>
        </w:tc>
      </w:tr>
      <w:tr w:rsidR="00A96CBE" w:rsidRPr="007E6D87" w14:paraId="2C767767" w14:textId="77777777" w:rsidTr="000229E9">
        <w:tc>
          <w:tcPr>
            <w:tcW w:w="4606" w:type="dxa"/>
          </w:tcPr>
          <w:p w14:paraId="1E05A73B" w14:textId="77777777" w:rsidR="00153D9F" w:rsidRPr="00A019A6" w:rsidRDefault="00153D9F" w:rsidP="006C7142">
            <w:pPr>
              <w:widowControl w:val="0"/>
              <w:numPr>
                <w:ilvl w:val="1"/>
                <w:numId w:val="5"/>
              </w:numPr>
              <w:tabs>
                <w:tab w:val="left" w:pos="-2127"/>
              </w:tabs>
              <w:spacing w:after="0" w:line="240" w:lineRule="auto"/>
              <w:ind w:left="567" w:hanging="567"/>
              <w:jc w:val="both"/>
              <w:rPr>
                <w:rFonts w:ascii="Arial" w:eastAsia="Times New Roman" w:hAnsi="Arial" w:cs="Arial"/>
                <w:kern w:val="20"/>
                <w:sz w:val="18"/>
                <w:szCs w:val="18"/>
              </w:rPr>
            </w:pPr>
            <w:r w:rsidRPr="00A019A6">
              <w:rPr>
                <w:rFonts w:ascii="Arial" w:hAnsi="Arial" w:cs="Arial"/>
                <w:sz w:val="18"/>
                <w:szCs w:val="18"/>
              </w:rPr>
              <w:t>Recipient sa zaväzuje oznámiť Poskytovateľovi písomne a bezodkladne po zistení, že došlo k akémukoľvek neoprávnenému sprístupneniu, poskytnutiu, použitiu, využitiu alebo zverejneniu Dôverných informácií alebo že došlo k inému porušeniu povinností podľa NDA Recipientom a/alebo inou osobou. Recipient sa tiež zaväzuje na svoje náklady a bezodkladne prijať všetky technické, personálne a iné potrebné opatrenia na minimalizovanie následkov takéhoto porušenia povinností a na zabránenie takéhoto porušenia v budúcnosti, ako aj v čo najvyššej miere spolupracovať s Poskytovateľom a/alebo poskytovať Poskytovateľovi súčinnosť pri znovuobnovení ochrany Dôverných informácií a zabránení ich ďalšiemu neoprávnenému sprístupneniu, šíreniu, zverejneniu a/alebo použitiu a to na náklady Recipienta.</w:t>
            </w:r>
          </w:p>
          <w:p w14:paraId="59ED3E13" w14:textId="77777777" w:rsidR="00A96CBE" w:rsidRPr="00A019A6" w:rsidRDefault="00A96CBE" w:rsidP="006C7142">
            <w:pPr>
              <w:pStyle w:val="Strednmrieka1zvraznenie21"/>
              <w:widowControl w:val="0"/>
              <w:tabs>
                <w:tab w:val="left" w:pos="1605"/>
              </w:tabs>
              <w:spacing w:after="0" w:line="240" w:lineRule="auto"/>
              <w:ind w:left="567"/>
              <w:jc w:val="both"/>
              <w:rPr>
                <w:rFonts w:ascii="Arial" w:eastAsia="Times New Roman" w:hAnsi="Arial" w:cs="Arial"/>
                <w:b/>
                <w:kern w:val="20"/>
                <w:sz w:val="18"/>
                <w:szCs w:val="18"/>
              </w:rPr>
            </w:pPr>
          </w:p>
        </w:tc>
        <w:tc>
          <w:tcPr>
            <w:tcW w:w="4606" w:type="dxa"/>
          </w:tcPr>
          <w:p w14:paraId="7D734F37" w14:textId="77777777" w:rsidR="00567B17" w:rsidRPr="00A019A6" w:rsidRDefault="0092236E">
            <w:pPr>
              <w:widowControl w:val="0"/>
              <w:numPr>
                <w:ilvl w:val="1"/>
                <w:numId w:val="9"/>
              </w:numPr>
              <w:tabs>
                <w:tab w:val="left" w:pos="-2127"/>
              </w:tabs>
              <w:spacing w:after="0" w:line="240" w:lineRule="auto"/>
              <w:ind w:left="497" w:hanging="567"/>
              <w:jc w:val="both"/>
              <w:rPr>
                <w:rFonts w:ascii="Arial" w:hAnsi="Arial"/>
                <w:kern w:val="20"/>
                <w:sz w:val="18"/>
                <w:szCs w:val="18"/>
                <w:lang w:val="en-GB"/>
              </w:rPr>
            </w:pPr>
            <w:r w:rsidRPr="00A019A6">
              <w:rPr>
                <w:rFonts w:ascii="Arial" w:hAnsi="Arial"/>
                <w:sz w:val="18"/>
                <w:szCs w:val="18"/>
                <w:lang w:val="en-GB"/>
              </w:rPr>
              <w:t xml:space="preserve">The Recipient undertakes to immediately inform the Discloser in writing </w:t>
            </w:r>
            <w:r w:rsidR="00CE203C" w:rsidRPr="00A019A6">
              <w:rPr>
                <w:rFonts w:ascii="Arial" w:hAnsi="Arial" w:cs="Arial"/>
                <w:sz w:val="18"/>
                <w:szCs w:val="18"/>
                <w:lang w:val="en-GB"/>
              </w:rPr>
              <w:t>of</w:t>
            </w:r>
            <w:r w:rsidR="0018447F" w:rsidRPr="00A019A6">
              <w:rPr>
                <w:rFonts w:ascii="Arial" w:hAnsi="Arial" w:cs="Arial"/>
                <w:sz w:val="18"/>
                <w:szCs w:val="18"/>
                <w:lang w:val="en-GB"/>
              </w:rPr>
              <w:t xml:space="preserve"> </w:t>
            </w:r>
            <w:r w:rsidRPr="00A019A6">
              <w:rPr>
                <w:rFonts w:ascii="Arial" w:hAnsi="Arial"/>
                <w:sz w:val="18"/>
                <w:szCs w:val="18"/>
                <w:lang w:val="en-GB"/>
              </w:rPr>
              <w:t xml:space="preserve">any unauthorized access to or provision, use, abuse or disclosure of the Confidential Information and any other breach of the obligations arising from this NDA on the part of the Recipient and/or another person. The Recipient also undertakes to take all necessary measures, by technical means, personally or otherwise, at </w:t>
            </w:r>
            <w:r w:rsidR="00CE203C" w:rsidRPr="00A019A6">
              <w:rPr>
                <w:rFonts w:ascii="Arial" w:hAnsi="Arial" w:cs="Arial"/>
                <w:sz w:val="18"/>
                <w:szCs w:val="18"/>
                <w:lang w:val="en-GB"/>
              </w:rPr>
              <w:t>its</w:t>
            </w:r>
            <w:r w:rsidR="0018447F" w:rsidRPr="00A019A6">
              <w:rPr>
                <w:rFonts w:ascii="Arial" w:hAnsi="Arial" w:cs="Arial"/>
                <w:sz w:val="18"/>
                <w:szCs w:val="18"/>
                <w:lang w:val="en-GB"/>
              </w:rPr>
              <w:t xml:space="preserve"> </w:t>
            </w:r>
            <w:r w:rsidRPr="00A019A6">
              <w:rPr>
                <w:rFonts w:ascii="Arial" w:hAnsi="Arial"/>
                <w:sz w:val="18"/>
                <w:szCs w:val="18"/>
                <w:lang w:val="en-GB"/>
              </w:rPr>
              <w:t xml:space="preserve">own expense and without delay, in order to minimize the consequences of such </w:t>
            </w:r>
            <w:r w:rsidR="0018447F" w:rsidRPr="00A019A6">
              <w:rPr>
                <w:rFonts w:ascii="Arial" w:hAnsi="Arial"/>
                <w:sz w:val="18"/>
                <w:szCs w:val="18"/>
                <w:lang w:val="en-GB"/>
              </w:rPr>
              <w:t xml:space="preserve">a </w:t>
            </w:r>
            <w:r w:rsidRPr="00A019A6">
              <w:rPr>
                <w:rFonts w:ascii="Arial" w:hAnsi="Arial"/>
                <w:sz w:val="18"/>
                <w:szCs w:val="18"/>
                <w:lang w:val="en-GB"/>
              </w:rPr>
              <w:t xml:space="preserve">breach and to prevent </w:t>
            </w:r>
            <w:r w:rsidR="00CE203C" w:rsidRPr="00A019A6">
              <w:rPr>
                <w:rFonts w:ascii="Arial" w:hAnsi="Arial" w:cs="Arial"/>
                <w:sz w:val="18"/>
                <w:szCs w:val="18"/>
                <w:lang w:val="en-GB"/>
              </w:rPr>
              <w:t xml:space="preserve">a </w:t>
            </w:r>
            <w:r w:rsidRPr="00A019A6">
              <w:rPr>
                <w:rFonts w:ascii="Arial" w:hAnsi="Arial"/>
                <w:sz w:val="18"/>
                <w:szCs w:val="18"/>
                <w:lang w:val="en-GB"/>
              </w:rPr>
              <w:t>similar breach in the future, and to provide the Discloser</w:t>
            </w:r>
            <w:r w:rsidR="0018447F" w:rsidRPr="00A019A6">
              <w:rPr>
                <w:rFonts w:ascii="Arial" w:hAnsi="Arial"/>
                <w:sz w:val="18"/>
                <w:szCs w:val="18"/>
                <w:lang w:val="en-GB"/>
              </w:rPr>
              <w:t xml:space="preserve"> </w:t>
            </w:r>
            <w:r w:rsidR="00CE203C" w:rsidRPr="00A019A6">
              <w:rPr>
                <w:rFonts w:ascii="Arial" w:hAnsi="Arial" w:cs="Arial"/>
                <w:sz w:val="18"/>
                <w:szCs w:val="18"/>
                <w:lang w:val="en-GB"/>
              </w:rPr>
              <w:t>with</w:t>
            </w:r>
            <w:r w:rsidR="0018447F" w:rsidRPr="00A019A6">
              <w:rPr>
                <w:rFonts w:ascii="Arial" w:hAnsi="Arial" w:cs="Arial"/>
                <w:sz w:val="18"/>
                <w:szCs w:val="18"/>
                <w:lang w:val="en-GB"/>
              </w:rPr>
              <w:t xml:space="preserve"> </w:t>
            </w:r>
            <w:r w:rsidRPr="00A019A6">
              <w:rPr>
                <w:rFonts w:ascii="Arial" w:hAnsi="Arial"/>
                <w:sz w:val="18"/>
                <w:szCs w:val="18"/>
                <w:lang w:val="en-GB"/>
              </w:rPr>
              <w:t>all necessary cooperation and/or assistance in order to restore the protection of the Confidential Information and prevent its further unauthorized access, distribution, disclosure and/or use at the Recipient´s cost.</w:t>
            </w:r>
          </w:p>
          <w:p w14:paraId="4BB2FBE6" w14:textId="77777777" w:rsidR="00A96CBE" w:rsidRPr="00A019A6" w:rsidRDefault="00A96CBE" w:rsidP="006C7142">
            <w:pPr>
              <w:spacing w:line="240" w:lineRule="auto"/>
              <w:rPr>
                <w:rFonts w:ascii="Arial" w:hAnsi="Arial" w:cs="Arial"/>
                <w:sz w:val="18"/>
                <w:szCs w:val="18"/>
                <w:lang w:val="en-GB"/>
              </w:rPr>
            </w:pPr>
          </w:p>
        </w:tc>
      </w:tr>
      <w:tr w:rsidR="00A96CBE" w:rsidRPr="007E6D87" w14:paraId="0711A1BD" w14:textId="77777777" w:rsidTr="000229E9">
        <w:tc>
          <w:tcPr>
            <w:tcW w:w="4606" w:type="dxa"/>
          </w:tcPr>
          <w:p w14:paraId="57CF83E2" w14:textId="77777777" w:rsidR="00153D9F" w:rsidRPr="00A019A6" w:rsidRDefault="00153D9F" w:rsidP="006C7142">
            <w:pPr>
              <w:widowControl w:val="0"/>
              <w:numPr>
                <w:ilvl w:val="1"/>
                <w:numId w:val="5"/>
              </w:numPr>
              <w:tabs>
                <w:tab w:val="left" w:pos="-2127"/>
              </w:tabs>
              <w:spacing w:after="0" w:line="240" w:lineRule="auto"/>
              <w:ind w:left="567" w:hanging="567"/>
              <w:jc w:val="both"/>
              <w:rPr>
                <w:rFonts w:ascii="Arial" w:eastAsia="Times New Roman" w:hAnsi="Arial" w:cs="Arial"/>
                <w:kern w:val="20"/>
                <w:sz w:val="18"/>
                <w:szCs w:val="18"/>
              </w:rPr>
            </w:pPr>
            <w:r w:rsidRPr="00A019A6">
              <w:rPr>
                <w:rFonts w:ascii="Arial" w:hAnsi="Arial" w:cs="Arial"/>
                <w:sz w:val="18"/>
                <w:szCs w:val="18"/>
              </w:rPr>
              <w:t>Recipient a Oprávnený recipient je povinný udržiavať všetky nosiče (hmotný substrát), na ktorých sú Dôverné informácie zaznamenané, na mieste, kde sú riadne a bezpečne chránené pred krádežou, poškodením, stratou alebo neoprávneným prístupom (vrátane prístupu elektronickými prostriedkami).</w:t>
            </w:r>
          </w:p>
          <w:p w14:paraId="4F034A4B" w14:textId="77777777" w:rsidR="00A96CBE" w:rsidRPr="00A019A6" w:rsidRDefault="00A96CBE" w:rsidP="006C7142">
            <w:pPr>
              <w:widowControl w:val="0"/>
              <w:spacing w:after="0" w:line="240" w:lineRule="auto"/>
              <w:ind w:left="567" w:firstLine="708"/>
              <w:contextualSpacing/>
              <w:jc w:val="both"/>
              <w:rPr>
                <w:rFonts w:ascii="Arial" w:hAnsi="Arial" w:cs="Arial"/>
                <w:sz w:val="18"/>
                <w:szCs w:val="18"/>
              </w:rPr>
            </w:pPr>
          </w:p>
        </w:tc>
        <w:tc>
          <w:tcPr>
            <w:tcW w:w="4606" w:type="dxa"/>
          </w:tcPr>
          <w:p w14:paraId="4C460D3E" w14:textId="77777777" w:rsidR="00567B17" w:rsidRPr="00A019A6" w:rsidRDefault="0092236E">
            <w:pPr>
              <w:widowControl w:val="0"/>
              <w:numPr>
                <w:ilvl w:val="1"/>
                <w:numId w:val="9"/>
              </w:numPr>
              <w:tabs>
                <w:tab w:val="left" w:pos="-2127"/>
              </w:tabs>
              <w:spacing w:after="0" w:line="240" w:lineRule="auto"/>
              <w:ind w:left="497" w:hanging="567"/>
              <w:jc w:val="both"/>
              <w:rPr>
                <w:rFonts w:ascii="Arial" w:hAnsi="Arial"/>
                <w:kern w:val="20"/>
                <w:sz w:val="18"/>
                <w:szCs w:val="18"/>
                <w:lang w:val="en-GB"/>
              </w:rPr>
            </w:pPr>
            <w:r w:rsidRPr="00A019A6">
              <w:rPr>
                <w:rFonts w:ascii="Arial" w:hAnsi="Arial"/>
                <w:sz w:val="18"/>
                <w:szCs w:val="18"/>
                <w:lang w:val="en-GB"/>
              </w:rPr>
              <w:t xml:space="preserve">The Recipient and the Authorized Recipient are obliged to store the carriers (material substrate) with </w:t>
            </w:r>
            <w:r w:rsidR="00CE203C" w:rsidRPr="00A019A6">
              <w:rPr>
                <w:rFonts w:ascii="Arial" w:hAnsi="Arial" w:cs="Arial"/>
                <w:sz w:val="18"/>
                <w:szCs w:val="18"/>
                <w:lang w:val="en-GB"/>
              </w:rPr>
              <w:t xml:space="preserve">a </w:t>
            </w:r>
            <w:r w:rsidRPr="00A019A6">
              <w:rPr>
                <w:rFonts w:ascii="Arial" w:hAnsi="Arial"/>
                <w:sz w:val="18"/>
                <w:szCs w:val="18"/>
                <w:lang w:val="en-GB"/>
              </w:rPr>
              <w:t xml:space="preserve">record of the Confidential Information in a place that provides adequate and </w:t>
            </w:r>
            <w:r w:rsidR="00715EA5" w:rsidRPr="00A019A6">
              <w:rPr>
                <w:rFonts w:ascii="Arial" w:hAnsi="Arial" w:cs="Arial"/>
                <w:sz w:val="18"/>
                <w:szCs w:val="18"/>
                <w:lang w:val="en-GB"/>
              </w:rPr>
              <w:t>secure</w:t>
            </w:r>
            <w:r w:rsidR="0018447F" w:rsidRPr="00A019A6">
              <w:rPr>
                <w:rFonts w:ascii="Arial" w:hAnsi="Arial" w:cs="Arial"/>
                <w:sz w:val="18"/>
                <w:szCs w:val="18"/>
                <w:lang w:val="en-GB"/>
              </w:rPr>
              <w:t xml:space="preserve"> </w:t>
            </w:r>
            <w:r w:rsidRPr="00A019A6">
              <w:rPr>
                <w:rFonts w:ascii="Arial" w:hAnsi="Arial"/>
                <w:sz w:val="18"/>
                <w:szCs w:val="18"/>
                <w:lang w:val="en-GB"/>
              </w:rPr>
              <w:t>protection against theft, damage, loss or unauthorized access (including access via electronic media).</w:t>
            </w:r>
          </w:p>
          <w:p w14:paraId="3676CFE0" w14:textId="77777777" w:rsidR="00A96CBE" w:rsidRPr="00A019A6" w:rsidRDefault="00A96CBE" w:rsidP="006C7142">
            <w:pPr>
              <w:widowControl w:val="0"/>
              <w:spacing w:after="0" w:line="240" w:lineRule="auto"/>
              <w:contextualSpacing/>
              <w:jc w:val="both"/>
              <w:rPr>
                <w:rFonts w:ascii="Arial" w:hAnsi="Arial" w:cs="Arial"/>
                <w:b/>
                <w:sz w:val="18"/>
                <w:szCs w:val="18"/>
                <w:lang w:val="en-GB"/>
              </w:rPr>
            </w:pPr>
          </w:p>
        </w:tc>
      </w:tr>
      <w:tr w:rsidR="00D406DB" w:rsidRPr="007E6D87" w14:paraId="24041A87" w14:textId="77777777" w:rsidTr="000229E9">
        <w:tc>
          <w:tcPr>
            <w:tcW w:w="4606" w:type="dxa"/>
          </w:tcPr>
          <w:p w14:paraId="4A768F93" w14:textId="3DEE0E03" w:rsidR="00D406DB" w:rsidRPr="00A019A6" w:rsidRDefault="0092236E" w:rsidP="006C7142">
            <w:pPr>
              <w:widowControl w:val="0"/>
              <w:numPr>
                <w:ilvl w:val="1"/>
                <w:numId w:val="5"/>
              </w:numPr>
              <w:tabs>
                <w:tab w:val="left" w:pos="-2127"/>
              </w:tabs>
              <w:spacing w:after="0" w:line="240" w:lineRule="auto"/>
              <w:ind w:left="567" w:hanging="567"/>
              <w:jc w:val="both"/>
              <w:rPr>
                <w:rFonts w:ascii="Arial" w:hAnsi="Arial" w:cs="Arial"/>
                <w:sz w:val="18"/>
                <w:szCs w:val="18"/>
              </w:rPr>
            </w:pPr>
            <w:r w:rsidRPr="00A019A6">
              <w:rPr>
                <w:rFonts w:ascii="Arial" w:hAnsi="Arial"/>
                <w:sz w:val="18"/>
                <w:szCs w:val="18"/>
              </w:rPr>
              <w:t>Recipient sa zaväzuje v elektronických, tlačených a/alebo akýchkoľvek iný</w:t>
            </w:r>
            <w:r w:rsidR="00453C83">
              <w:rPr>
                <w:rFonts w:ascii="Arial" w:hAnsi="Arial"/>
                <w:sz w:val="18"/>
                <w:szCs w:val="18"/>
              </w:rPr>
              <w:t>ch médiách nezverejniť, nešíriť</w:t>
            </w:r>
            <w:r w:rsidRPr="00A019A6">
              <w:rPr>
                <w:rFonts w:ascii="Arial" w:hAnsi="Arial"/>
                <w:sz w:val="18"/>
                <w:szCs w:val="18"/>
              </w:rPr>
              <w:t xml:space="preserve"> alebo inak sprístupňovať </w:t>
            </w:r>
            <w:r w:rsidR="00D406DB" w:rsidRPr="00A019A6">
              <w:rPr>
                <w:rFonts w:ascii="Arial" w:hAnsi="Arial" w:cs="Arial"/>
                <w:sz w:val="18"/>
                <w:szCs w:val="18"/>
              </w:rPr>
              <w:t xml:space="preserve">akúkoľvek informáciu, ktorá sa priamo alebo nepriamo týka alebo súvisí s podmienkami účasti Recipienta </w:t>
            </w:r>
            <w:r w:rsidR="00D406DB" w:rsidRPr="00453C83">
              <w:rPr>
                <w:rFonts w:ascii="Arial" w:hAnsi="Arial" w:cs="Arial"/>
                <w:sz w:val="18"/>
                <w:szCs w:val="18"/>
              </w:rPr>
              <w:t>v Ponukovým konaním,</w:t>
            </w:r>
            <w:r w:rsidRPr="00453C83">
              <w:rPr>
                <w:rFonts w:ascii="Arial" w:hAnsi="Arial" w:cs="Arial"/>
                <w:sz w:val="18"/>
                <w:szCs w:val="18"/>
              </w:rPr>
              <w:t xml:space="preserve"> najmä (nie však výlučne) nezverejniť, nešíriť alebo inak sprístupňovať (a) informáciu, že Recipient je riadnym účastníkom Ponukového konania </w:t>
            </w:r>
            <w:bookmarkStart w:id="0" w:name="_Ref473637851"/>
            <w:r w:rsidRPr="00453C83">
              <w:rPr>
                <w:rFonts w:ascii="Arial" w:hAnsi="Arial" w:cs="Arial"/>
                <w:sz w:val="18"/>
                <w:szCs w:val="18"/>
              </w:rPr>
              <w:t>a (</w:t>
            </w:r>
            <w:r w:rsidRPr="00453C83">
              <w:rPr>
                <w:rFonts w:ascii="Arial" w:hAnsi="Arial" w:cs="Arial"/>
                <w:b/>
                <w:sz w:val="18"/>
                <w:szCs w:val="18"/>
              </w:rPr>
              <w:t>b</w:t>
            </w:r>
            <w:r w:rsidRPr="00453C83">
              <w:rPr>
                <w:rFonts w:ascii="Arial" w:hAnsi="Arial" w:cs="Arial"/>
                <w:sz w:val="18"/>
                <w:szCs w:val="18"/>
              </w:rPr>
              <w:t xml:space="preserve">) </w:t>
            </w:r>
            <w:r w:rsidRPr="00453C83">
              <w:rPr>
                <w:rFonts w:ascii="Arial" w:hAnsi="Arial" w:cs="Arial"/>
                <w:sz w:val="18"/>
                <w:szCs w:val="18"/>
              </w:rPr>
              <w:lastRenderedPageBreak/>
              <w:t xml:space="preserve">informáciu týkajúcu sa </w:t>
            </w:r>
            <w:r w:rsidR="00D406DB" w:rsidRPr="00453C83">
              <w:rPr>
                <w:rFonts w:ascii="Arial" w:hAnsi="Arial" w:cs="Arial"/>
                <w:sz w:val="18"/>
                <w:szCs w:val="18"/>
              </w:rPr>
              <w:t>výšky Ponúkanej odplaty</w:t>
            </w:r>
            <w:bookmarkStart w:id="1" w:name="_Ref475519035"/>
            <w:bookmarkEnd w:id="0"/>
            <w:r w:rsidR="00D406DB" w:rsidRPr="00A019A6">
              <w:rPr>
                <w:rFonts w:ascii="Arial" w:hAnsi="Arial" w:cs="Arial"/>
                <w:sz w:val="18"/>
                <w:szCs w:val="18"/>
              </w:rPr>
              <w:t>; ustanovenie bodu (2.2) tohto článku (2) Zmluvy platí rovnako.</w:t>
            </w:r>
            <w:bookmarkEnd w:id="1"/>
          </w:p>
          <w:p w14:paraId="416ED1EB" w14:textId="77777777" w:rsidR="00D406DB" w:rsidRPr="00A019A6" w:rsidRDefault="00D406DB" w:rsidP="00807238">
            <w:pPr>
              <w:widowControl w:val="0"/>
              <w:tabs>
                <w:tab w:val="left" w:pos="-2127"/>
              </w:tabs>
              <w:spacing w:after="0" w:line="240" w:lineRule="auto"/>
              <w:ind w:left="567"/>
              <w:jc w:val="both"/>
              <w:rPr>
                <w:rFonts w:ascii="Arial" w:hAnsi="Arial" w:cs="Arial"/>
                <w:sz w:val="18"/>
                <w:szCs w:val="18"/>
              </w:rPr>
            </w:pPr>
          </w:p>
        </w:tc>
        <w:tc>
          <w:tcPr>
            <w:tcW w:w="4606" w:type="dxa"/>
          </w:tcPr>
          <w:p w14:paraId="53780434" w14:textId="77777777" w:rsidR="00D406DB" w:rsidRPr="00A019A6" w:rsidRDefault="0092236E" w:rsidP="00807238">
            <w:pPr>
              <w:widowControl w:val="0"/>
              <w:numPr>
                <w:ilvl w:val="1"/>
                <w:numId w:val="9"/>
              </w:numPr>
              <w:tabs>
                <w:tab w:val="left" w:pos="-2127"/>
              </w:tabs>
              <w:spacing w:after="0" w:line="240" w:lineRule="auto"/>
              <w:ind w:left="497" w:hanging="567"/>
              <w:jc w:val="both"/>
              <w:rPr>
                <w:rFonts w:ascii="Arial" w:hAnsi="Arial" w:cs="Arial"/>
                <w:sz w:val="18"/>
                <w:szCs w:val="18"/>
                <w:lang w:val="en-GB"/>
              </w:rPr>
            </w:pPr>
            <w:r w:rsidRPr="00A019A6">
              <w:rPr>
                <w:rFonts w:ascii="Arial" w:hAnsi="Arial"/>
                <w:sz w:val="18"/>
                <w:szCs w:val="18"/>
                <w:lang w:val="en-GB"/>
              </w:rPr>
              <w:lastRenderedPageBreak/>
              <w:t xml:space="preserve">The Recipient undertakes </w:t>
            </w:r>
            <w:r w:rsidR="00D406DB" w:rsidRPr="00A019A6">
              <w:rPr>
                <w:rFonts w:ascii="Arial" w:hAnsi="Arial" w:cs="Arial"/>
                <w:sz w:val="18"/>
                <w:szCs w:val="18"/>
                <w:lang w:val="en-GB"/>
              </w:rPr>
              <w:t xml:space="preserve">not </w:t>
            </w:r>
            <w:r w:rsidRPr="00A019A6">
              <w:rPr>
                <w:rFonts w:ascii="Arial" w:hAnsi="Arial"/>
                <w:sz w:val="18"/>
                <w:szCs w:val="18"/>
                <w:lang w:val="en-GB"/>
              </w:rPr>
              <w:t xml:space="preserve">to </w:t>
            </w:r>
            <w:r w:rsidR="00D406DB" w:rsidRPr="00A019A6">
              <w:rPr>
                <w:rFonts w:ascii="Arial" w:hAnsi="Arial" w:cs="Arial"/>
                <w:sz w:val="18"/>
                <w:szCs w:val="18"/>
                <w:lang w:val="en-GB"/>
              </w:rPr>
              <w:t>publish, distribute</w:t>
            </w:r>
            <w:r w:rsidRPr="00A019A6">
              <w:rPr>
                <w:rFonts w:ascii="Arial" w:hAnsi="Arial"/>
                <w:sz w:val="18"/>
                <w:szCs w:val="18"/>
                <w:lang w:val="en-GB"/>
              </w:rPr>
              <w:t xml:space="preserve"> or </w:t>
            </w:r>
            <w:r w:rsidR="0018447F" w:rsidRPr="00A019A6">
              <w:rPr>
                <w:rFonts w:ascii="Arial" w:hAnsi="Arial" w:cs="Arial"/>
                <w:sz w:val="18"/>
                <w:szCs w:val="18"/>
                <w:lang w:val="en-GB"/>
              </w:rPr>
              <w:t>make</w:t>
            </w:r>
            <w:r w:rsidR="0018447F" w:rsidRPr="00A019A6">
              <w:rPr>
                <w:rFonts w:ascii="Arial" w:hAnsi="Arial"/>
                <w:sz w:val="18"/>
                <w:szCs w:val="18"/>
                <w:lang w:val="en-GB"/>
              </w:rPr>
              <w:t xml:space="preserve"> available </w:t>
            </w:r>
            <w:r w:rsidR="0018447F" w:rsidRPr="00A019A6">
              <w:rPr>
                <w:rFonts w:ascii="Arial" w:hAnsi="Arial" w:cs="Arial"/>
                <w:sz w:val="18"/>
                <w:szCs w:val="18"/>
                <w:lang w:val="en-GB"/>
              </w:rPr>
              <w:t xml:space="preserve">to </w:t>
            </w:r>
            <w:r w:rsidR="0018447F" w:rsidRPr="00A019A6">
              <w:rPr>
                <w:rFonts w:ascii="Arial" w:hAnsi="Arial"/>
                <w:sz w:val="18"/>
                <w:szCs w:val="18"/>
                <w:lang w:val="en-GB"/>
              </w:rPr>
              <w:t xml:space="preserve">the </w:t>
            </w:r>
            <w:r w:rsidR="0018447F" w:rsidRPr="00A019A6">
              <w:rPr>
                <w:rFonts w:ascii="Arial" w:hAnsi="Arial" w:cs="Arial"/>
                <w:sz w:val="18"/>
                <w:szCs w:val="18"/>
                <w:lang w:val="en-GB"/>
              </w:rPr>
              <w:t xml:space="preserve">public </w:t>
            </w:r>
            <w:r w:rsidR="00090E45" w:rsidRPr="00A019A6">
              <w:rPr>
                <w:rFonts w:ascii="Arial" w:hAnsi="Arial" w:cs="Arial"/>
                <w:sz w:val="18"/>
                <w:szCs w:val="18"/>
                <w:lang w:val="en-GB"/>
              </w:rPr>
              <w:t xml:space="preserve">in any other way </w:t>
            </w:r>
            <w:r w:rsidR="00670A03" w:rsidRPr="00A019A6">
              <w:rPr>
                <w:rFonts w:ascii="Arial" w:hAnsi="Arial" w:cs="Arial"/>
                <w:sz w:val="18"/>
                <w:szCs w:val="18"/>
                <w:lang w:val="en-GB"/>
              </w:rPr>
              <w:t xml:space="preserve"> </w:t>
            </w:r>
            <w:r w:rsidRPr="00A019A6">
              <w:rPr>
                <w:rFonts w:ascii="Arial" w:hAnsi="Arial"/>
                <w:sz w:val="18"/>
                <w:szCs w:val="18"/>
                <w:lang w:val="en-GB"/>
              </w:rPr>
              <w:t>information</w:t>
            </w:r>
            <w:r w:rsidR="0018447F" w:rsidRPr="00A019A6">
              <w:rPr>
                <w:rFonts w:ascii="Arial" w:hAnsi="Arial"/>
                <w:sz w:val="18"/>
                <w:szCs w:val="18"/>
                <w:lang w:val="en-GB"/>
              </w:rPr>
              <w:t xml:space="preserve"> </w:t>
            </w:r>
            <w:r w:rsidR="00D73342" w:rsidRPr="00A019A6">
              <w:rPr>
                <w:rFonts w:ascii="Arial" w:hAnsi="Arial" w:cs="Arial"/>
                <w:sz w:val="18"/>
                <w:szCs w:val="18"/>
                <w:lang w:val="en-GB"/>
              </w:rPr>
              <w:t xml:space="preserve">which </w:t>
            </w:r>
            <w:r w:rsidRPr="00A019A6">
              <w:rPr>
                <w:rFonts w:ascii="Arial" w:hAnsi="Arial"/>
                <w:sz w:val="18"/>
                <w:szCs w:val="18"/>
                <w:lang w:val="en-GB"/>
              </w:rPr>
              <w:t xml:space="preserve">directly or indirectly </w:t>
            </w:r>
            <w:r w:rsidR="00D406DB" w:rsidRPr="00A019A6">
              <w:rPr>
                <w:rFonts w:ascii="Arial" w:hAnsi="Arial" w:cs="Arial"/>
                <w:sz w:val="18"/>
                <w:szCs w:val="18"/>
                <w:lang w:val="en-GB"/>
              </w:rPr>
              <w:t>concern</w:t>
            </w:r>
            <w:r w:rsidR="005F5B1D" w:rsidRPr="00A019A6">
              <w:rPr>
                <w:rFonts w:ascii="Arial" w:hAnsi="Arial" w:cs="Arial"/>
                <w:sz w:val="18"/>
                <w:szCs w:val="18"/>
                <w:lang w:val="en-GB"/>
              </w:rPr>
              <w:t>s</w:t>
            </w:r>
            <w:r w:rsidR="00D406DB" w:rsidRPr="00A019A6">
              <w:rPr>
                <w:rFonts w:ascii="Arial" w:hAnsi="Arial" w:cs="Arial"/>
                <w:sz w:val="18"/>
                <w:szCs w:val="18"/>
                <w:lang w:val="en-GB"/>
              </w:rPr>
              <w:t xml:space="preserve"> or </w:t>
            </w:r>
            <w:r w:rsidR="005F5B1D" w:rsidRPr="00A019A6">
              <w:rPr>
                <w:rFonts w:ascii="Arial" w:hAnsi="Arial" w:cs="Arial"/>
                <w:sz w:val="18"/>
                <w:szCs w:val="18"/>
                <w:lang w:val="en-GB"/>
              </w:rPr>
              <w:t xml:space="preserve">is </w:t>
            </w:r>
            <w:r w:rsidR="00D406DB" w:rsidRPr="00A019A6">
              <w:rPr>
                <w:rFonts w:ascii="Arial" w:hAnsi="Arial" w:cs="Arial"/>
                <w:sz w:val="18"/>
                <w:szCs w:val="18"/>
                <w:lang w:val="en-GB"/>
              </w:rPr>
              <w:t>related to</w:t>
            </w:r>
            <w:r w:rsidRPr="00A019A6">
              <w:rPr>
                <w:rFonts w:ascii="Arial" w:hAnsi="Arial"/>
                <w:sz w:val="18"/>
                <w:szCs w:val="18"/>
                <w:lang w:val="en-GB"/>
              </w:rPr>
              <w:t xml:space="preserve"> the </w:t>
            </w:r>
            <w:r w:rsidR="00D406DB" w:rsidRPr="00A019A6">
              <w:rPr>
                <w:rFonts w:ascii="Arial" w:hAnsi="Arial" w:cs="Arial"/>
                <w:sz w:val="18"/>
                <w:szCs w:val="18"/>
                <w:lang w:val="en-GB"/>
              </w:rPr>
              <w:t xml:space="preserve">conditions of </w:t>
            </w:r>
            <w:r w:rsidR="00715EA5" w:rsidRPr="00A019A6">
              <w:rPr>
                <w:rFonts w:ascii="Arial" w:hAnsi="Arial" w:cs="Arial"/>
                <w:sz w:val="18"/>
                <w:szCs w:val="18"/>
                <w:lang w:val="en-GB"/>
              </w:rPr>
              <w:t xml:space="preserve">the </w:t>
            </w:r>
            <w:r w:rsidRPr="00A019A6">
              <w:rPr>
                <w:rFonts w:ascii="Arial" w:hAnsi="Arial"/>
                <w:sz w:val="18"/>
                <w:szCs w:val="18"/>
                <w:lang w:val="en-GB"/>
              </w:rPr>
              <w:t>Recipient´s participation in the Tender,</w:t>
            </w:r>
            <w:r w:rsidR="0018447F" w:rsidRPr="00A019A6">
              <w:rPr>
                <w:rFonts w:ascii="Arial" w:hAnsi="Arial"/>
                <w:sz w:val="18"/>
                <w:szCs w:val="18"/>
                <w:lang w:val="en-GB"/>
              </w:rPr>
              <w:t xml:space="preserve"> </w:t>
            </w:r>
            <w:r w:rsidR="00E5413E" w:rsidRPr="00A019A6">
              <w:rPr>
                <w:rFonts w:ascii="Arial" w:hAnsi="Arial" w:cs="Arial"/>
                <w:sz w:val="18"/>
                <w:szCs w:val="18"/>
                <w:lang w:val="en-GB"/>
              </w:rPr>
              <w:t>to</w:t>
            </w:r>
            <w:r w:rsidR="0018447F" w:rsidRPr="00A019A6">
              <w:rPr>
                <w:rFonts w:ascii="Arial" w:hAnsi="Arial" w:cs="Arial"/>
                <w:sz w:val="18"/>
                <w:szCs w:val="18"/>
                <w:lang w:val="en-GB"/>
              </w:rPr>
              <w:t xml:space="preserve"> </w:t>
            </w:r>
            <w:r w:rsidR="00E5413E" w:rsidRPr="00A019A6">
              <w:rPr>
                <w:rFonts w:ascii="Arial" w:hAnsi="Arial" w:cs="Arial"/>
                <w:sz w:val="18"/>
                <w:szCs w:val="18"/>
                <w:lang w:val="en-GB"/>
              </w:rPr>
              <w:t xml:space="preserve">any </w:t>
            </w:r>
            <w:r w:rsidR="00D406DB" w:rsidRPr="00A019A6">
              <w:rPr>
                <w:rFonts w:ascii="Arial" w:hAnsi="Arial" w:cs="Arial"/>
                <w:sz w:val="18"/>
                <w:szCs w:val="18"/>
                <w:lang w:val="en-GB"/>
              </w:rPr>
              <w:t xml:space="preserve">electronic, print and/or any other media platform, </w:t>
            </w:r>
            <w:r w:rsidR="00090E45" w:rsidRPr="00A019A6">
              <w:rPr>
                <w:rFonts w:ascii="Arial" w:hAnsi="Arial" w:cs="Arial"/>
                <w:sz w:val="18"/>
                <w:szCs w:val="18"/>
                <w:lang w:val="en-GB"/>
              </w:rPr>
              <w:t xml:space="preserve">including </w:t>
            </w:r>
            <w:r w:rsidR="0018447F" w:rsidRPr="00A019A6">
              <w:rPr>
                <w:rFonts w:ascii="Arial" w:hAnsi="Arial" w:cs="Arial"/>
                <w:sz w:val="18"/>
                <w:szCs w:val="18"/>
                <w:lang w:val="en-GB"/>
              </w:rPr>
              <w:t>(</w:t>
            </w:r>
            <w:r w:rsidR="0045756C" w:rsidRPr="00A019A6">
              <w:rPr>
                <w:rFonts w:ascii="Arial" w:hAnsi="Arial" w:cs="Arial"/>
                <w:sz w:val="18"/>
                <w:szCs w:val="18"/>
                <w:lang w:val="en-GB"/>
              </w:rPr>
              <w:t>but not</w:t>
            </w:r>
            <w:r w:rsidR="0018447F" w:rsidRPr="00A019A6">
              <w:rPr>
                <w:rFonts w:ascii="Arial" w:hAnsi="Arial" w:cs="Arial"/>
                <w:sz w:val="18"/>
                <w:szCs w:val="18"/>
                <w:lang w:val="en-GB"/>
              </w:rPr>
              <w:t xml:space="preserve"> </w:t>
            </w:r>
            <w:r w:rsidRPr="00A019A6">
              <w:rPr>
                <w:rFonts w:ascii="Arial" w:hAnsi="Arial"/>
                <w:sz w:val="18"/>
                <w:szCs w:val="18"/>
                <w:lang w:val="en-GB"/>
              </w:rPr>
              <w:t>limited to</w:t>
            </w:r>
            <w:r w:rsidR="0045756C" w:rsidRPr="00A019A6">
              <w:rPr>
                <w:rFonts w:ascii="Arial" w:hAnsi="Arial" w:cs="Arial"/>
                <w:sz w:val="18"/>
                <w:szCs w:val="18"/>
                <w:lang w:val="en-GB"/>
              </w:rPr>
              <w:t>)</w:t>
            </w:r>
            <w:r w:rsidR="0018447F" w:rsidRPr="00A019A6">
              <w:rPr>
                <w:rFonts w:ascii="Arial" w:hAnsi="Arial" w:cs="Arial"/>
                <w:sz w:val="18"/>
                <w:szCs w:val="18"/>
                <w:lang w:val="en-GB"/>
              </w:rPr>
              <w:t xml:space="preserve"> </w:t>
            </w:r>
            <w:r w:rsidRPr="00A019A6">
              <w:rPr>
                <w:rFonts w:ascii="Arial" w:hAnsi="Arial"/>
                <w:sz w:val="18"/>
                <w:szCs w:val="18"/>
                <w:lang w:val="en-GB"/>
              </w:rPr>
              <w:t xml:space="preserve">(a) </w:t>
            </w:r>
            <w:r w:rsidR="0018447F" w:rsidRPr="00A019A6">
              <w:rPr>
                <w:rFonts w:ascii="Arial" w:hAnsi="Arial"/>
                <w:sz w:val="18"/>
                <w:szCs w:val="18"/>
                <w:lang w:val="en-GB"/>
              </w:rPr>
              <w:t xml:space="preserve">the </w:t>
            </w:r>
            <w:r w:rsidR="00E5413E" w:rsidRPr="00A019A6">
              <w:rPr>
                <w:rFonts w:ascii="Arial" w:hAnsi="Arial" w:cs="Arial"/>
                <w:sz w:val="18"/>
                <w:szCs w:val="18"/>
                <w:lang w:val="en-GB"/>
              </w:rPr>
              <w:t xml:space="preserve">information </w:t>
            </w:r>
            <w:r w:rsidR="0018447F" w:rsidRPr="00A019A6">
              <w:rPr>
                <w:rFonts w:ascii="Arial" w:hAnsi="Arial" w:cs="Arial"/>
                <w:sz w:val="18"/>
                <w:szCs w:val="18"/>
                <w:lang w:val="en-GB"/>
              </w:rPr>
              <w:t xml:space="preserve">about the fact that </w:t>
            </w:r>
            <w:r w:rsidRPr="00A019A6">
              <w:rPr>
                <w:rFonts w:ascii="Arial" w:hAnsi="Arial"/>
                <w:sz w:val="18"/>
                <w:szCs w:val="18"/>
                <w:lang w:val="en-GB"/>
              </w:rPr>
              <w:t xml:space="preserve">the Recipient </w:t>
            </w:r>
            <w:r w:rsidR="001D2CC4" w:rsidRPr="00A019A6">
              <w:rPr>
                <w:rFonts w:ascii="Arial" w:hAnsi="Arial" w:cs="Arial"/>
                <w:sz w:val="18"/>
                <w:szCs w:val="18"/>
                <w:lang w:val="en-GB"/>
              </w:rPr>
              <w:t>qualified</w:t>
            </w:r>
            <w:r w:rsidR="00386264" w:rsidRPr="00A019A6">
              <w:rPr>
                <w:rFonts w:ascii="Arial" w:hAnsi="Arial" w:cs="Arial"/>
                <w:sz w:val="18"/>
                <w:szCs w:val="18"/>
                <w:lang w:val="en-GB"/>
              </w:rPr>
              <w:t xml:space="preserve"> </w:t>
            </w:r>
            <w:r w:rsidR="001D2CC4" w:rsidRPr="00A019A6">
              <w:rPr>
                <w:rFonts w:ascii="Arial" w:hAnsi="Arial" w:cs="Arial"/>
                <w:sz w:val="18"/>
                <w:szCs w:val="18"/>
                <w:lang w:val="en-GB"/>
              </w:rPr>
              <w:t>to participate</w:t>
            </w:r>
            <w:r w:rsidRPr="00A019A6">
              <w:rPr>
                <w:rFonts w:ascii="Arial" w:hAnsi="Arial"/>
                <w:sz w:val="18"/>
                <w:szCs w:val="18"/>
                <w:lang w:val="en-GB"/>
              </w:rPr>
              <w:t xml:space="preserve"> in the Tender </w:t>
            </w:r>
            <w:r w:rsidR="00090E45" w:rsidRPr="00A019A6">
              <w:rPr>
                <w:rFonts w:ascii="Arial" w:hAnsi="Arial" w:cs="Arial"/>
                <w:sz w:val="18"/>
                <w:szCs w:val="18"/>
                <w:lang w:val="en-GB"/>
              </w:rPr>
              <w:t>or</w:t>
            </w:r>
            <w:r w:rsidRPr="00A019A6">
              <w:rPr>
                <w:rFonts w:ascii="Arial" w:hAnsi="Arial"/>
                <w:sz w:val="18"/>
                <w:szCs w:val="18"/>
                <w:lang w:val="en-GB"/>
              </w:rPr>
              <w:t xml:space="preserve"> (b)</w:t>
            </w:r>
            <w:r w:rsidR="0018447F" w:rsidRPr="00A019A6">
              <w:rPr>
                <w:rFonts w:ascii="Arial" w:hAnsi="Arial"/>
                <w:sz w:val="18"/>
                <w:szCs w:val="18"/>
                <w:lang w:val="en-GB"/>
              </w:rPr>
              <w:t xml:space="preserve"> the </w:t>
            </w:r>
            <w:r w:rsidRPr="00A019A6">
              <w:rPr>
                <w:rFonts w:ascii="Arial" w:hAnsi="Arial"/>
                <w:sz w:val="18"/>
                <w:szCs w:val="18"/>
                <w:lang w:val="en-GB"/>
              </w:rPr>
              <w:t xml:space="preserve">information </w:t>
            </w:r>
            <w:r w:rsidR="005F5B1D" w:rsidRPr="00A019A6">
              <w:rPr>
                <w:rFonts w:ascii="Arial" w:hAnsi="Arial" w:cs="Arial"/>
                <w:sz w:val="18"/>
                <w:szCs w:val="18"/>
                <w:lang w:val="en-GB"/>
              </w:rPr>
              <w:lastRenderedPageBreak/>
              <w:t>regarding</w:t>
            </w:r>
            <w:r w:rsidR="0018447F" w:rsidRPr="00A019A6">
              <w:rPr>
                <w:rFonts w:ascii="Arial" w:hAnsi="Arial" w:cs="Arial"/>
                <w:sz w:val="18"/>
                <w:szCs w:val="18"/>
                <w:lang w:val="en-GB"/>
              </w:rPr>
              <w:t xml:space="preserve"> </w:t>
            </w:r>
            <w:r w:rsidRPr="00A019A6">
              <w:rPr>
                <w:rFonts w:ascii="Arial" w:hAnsi="Arial"/>
                <w:sz w:val="18"/>
                <w:szCs w:val="18"/>
                <w:lang w:val="en-GB"/>
              </w:rPr>
              <w:t>the</w:t>
            </w:r>
            <w:r w:rsidR="0018447F" w:rsidRPr="00A019A6">
              <w:rPr>
                <w:rFonts w:ascii="Arial" w:hAnsi="Arial"/>
                <w:sz w:val="18"/>
                <w:szCs w:val="18"/>
                <w:lang w:val="en-GB"/>
              </w:rPr>
              <w:t xml:space="preserve"> </w:t>
            </w:r>
            <w:r w:rsidRPr="00A019A6">
              <w:rPr>
                <w:rFonts w:ascii="Arial" w:hAnsi="Arial"/>
                <w:sz w:val="18"/>
                <w:szCs w:val="18"/>
                <w:lang w:val="en-GB"/>
              </w:rPr>
              <w:t>Proposed</w:t>
            </w:r>
            <w:r w:rsidR="0018447F" w:rsidRPr="00A019A6">
              <w:rPr>
                <w:rFonts w:ascii="Arial" w:hAnsi="Arial"/>
                <w:sz w:val="18"/>
                <w:szCs w:val="18"/>
                <w:lang w:val="en-GB"/>
              </w:rPr>
              <w:t xml:space="preserve"> </w:t>
            </w:r>
            <w:r w:rsidR="00D130C1" w:rsidRPr="00A019A6">
              <w:rPr>
                <w:rFonts w:ascii="Arial" w:hAnsi="Arial" w:cs="Arial"/>
                <w:sz w:val="18"/>
                <w:szCs w:val="18"/>
                <w:lang w:val="en-GB"/>
              </w:rPr>
              <w:t>Price</w:t>
            </w:r>
            <w:r w:rsidR="00670A03" w:rsidRPr="00A019A6">
              <w:rPr>
                <w:rFonts w:ascii="Arial" w:hAnsi="Arial" w:cs="Arial"/>
                <w:sz w:val="18"/>
                <w:szCs w:val="18"/>
                <w:lang w:val="en-GB"/>
              </w:rPr>
              <w:t>;</w:t>
            </w:r>
            <w:r w:rsidRPr="00A019A6">
              <w:rPr>
                <w:rFonts w:ascii="Arial" w:hAnsi="Arial"/>
                <w:sz w:val="18"/>
                <w:szCs w:val="18"/>
                <w:lang w:val="en-GB"/>
              </w:rPr>
              <w:t xml:space="preserve"> provisions </w:t>
            </w:r>
            <w:r w:rsidR="0014121C" w:rsidRPr="00A019A6">
              <w:rPr>
                <w:rFonts w:ascii="Arial" w:hAnsi="Arial" w:cs="Arial"/>
                <w:sz w:val="18"/>
                <w:szCs w:val="18"/>
                <w:lang w:val="en-GB"/>
              </w:rPr>
              <w:t>set forth in subparagraph</w:t>
            </w:r>
            <w:r w:rsidRPr="00A019A6">
              <w:rPr>
                <w:rFonts w:ascii="Arial" w:hAnsi="Arial"/>
                <w:sz w:val="18"/>
                <w:szCs w:val="18"/>
                <w:lang w:val="en-GB"/>
              </w:rPr>
              <w:t xml:space="preserve"> (2.2) </w:t>
            </w:r>
            <w:r w:rsidR="0014121C" w:rsidRPr="00A019A6">
              <w:rPr>
                <w:rFonts w:ascii="Arial" w:hAnsi="Arial" w:cs="Arial"/>
                <w:sz w:val="18"/>
                <w:szCs w:val="18"/>
                <w:lang w:val="en-GB"/>
              </w:rPr>
              <w:t>of this Article</w:t>
            </w:r>
            <w:r w:rsidRPr="00A019A6">
              <w:rPr>
                <w:rFonts w:ascii="Arial" w:hAnsi="Arial"/>
                <w:sz w:val="18"/>
                <w:szCs w:val="18"/>
                <w:lang w:val="en-GB"/>
              </w:rPr>
              <w:t xml:space="preserve"> (2) of </w:t>
            </w:r>
            <w:r w:rsidR="0014121C" w:rsidRPr="00A019A6">
              <w:rPr>
                <w:rFonts w:ascii="Arial" w:hAnsi="Arial" w:cs="Arial"/>
                <w:sz w:val="18"/>
                <w:szCs w:val="18"/>
                <w:lang w:val="en-GB"/>
              </w:rPr>
              <w:t xml:space="preserve">Binding Conditions shall </w:t>
            </w:r>
            <w:r w:rsidR="001D2CC4" w:rsidRPr="00A019A6">
              <w:rPr>
                <w:rFonts w:ascii="Arial" w:hAnsi="Arial"/>
                <w:sz w:val="18"/>
                <w:szCs w:val="18"/>
                <w:lang w:val="en-GB"/>
              </w:rPr>
              <w:t xml:space="preserve">equally </w:t>
            </w:r>
            <w:r w:rsidR="0014121C" w:rsidRPr="00A019A6">
              <w:rPr>
                <w:rFonts w:ascii="Arial" w:hAnsi="Arial" w:cs="Arial"/>
                <w:sz w:val="18"/>
                <w:szCs w:val="18"/>
                <w:lang w:val="en-GB"/>
              </w:rPr>
              <w:t xml:space="preserve">apply. </w:t>
            </w:r>
          </w:p>
          <w:p w14:paraId="3E4624F2" w14:textId="77777777" w:rsidR="0014121C" w:rsidRPr="00A019A6" w:rsidRDefault="0014121C" w:rsidP="00807238">
            <w:pPr>
              <w:widowControl w:val="0"/>
              <w:tabs>
                <w:tab w:val="left" w:pos="-2127"/>
              </w:tabs>
              <w:spacing w:after="0" w:line="240" w:lineRule="auto"/>
              <w:ind w:left="567"/>
              <w:jc w:val="both"/>
              <w:rPr>
                <w:rFonts w:ascii="Arial" w:hAnsi="Arial" w:cs="Arial"/>
                <w:sz w:val="18"/>
                <w:szCs w:val="18"/>
                <w:lang w:val="en-GB"/>
              </w:rPr>
            </w:pPr>
          </w:p>
        </w:tc>
      </w:tr>
      <w:tr w:rsidR="00A96CBE" w:rsidRPr="007E6D87" w14:paraId="7020BBAE" w14:textId="77777777" w:rsidTr="000229E9">
        <w:tc>
          <w:tcPr>
            <w:tcW w:w="4606" w:type="dxa"/>
          </w:tcPr>
          <w:p w14:paraId="4C7A72E0" w14:textId="5A1D4A0B" w:rsidR="00153D9F" w:rsidRPr="00A019A6" w:rsidRDefault="00153D9F" w:rsidP="006C7142">
            <w:pPr>
              <w:widowControl w:val="0"/>
              <w:numPr>
                <w:ilvl w:val="1"/>
                <w:numId w:val="5"/>
              </w:numPr>
              <w:tabs>
                <w:tab w:val="left" w:pos="-2127"/>
              </w:tabs>
              <w:spacing w:after="0" w:line="240" w:lineRule="auto"/>
              <w:ind w:left="567" w:hanging="567"/>
              <w:jc w:val="both"/>
              <w:rPr>
                <w:rFonts w:ascii="Arial" w:eastAsia="Times New Roman" w:hAnsi="Arial" w:cs="Arial"/>
                <w:kern w:val="20"/>
                <w:sz w:val="18"/>
                <w:szCs w:val="18"/>
              </w:rPr>
            </w:pPr>
            <w:r w:rsidRPr="00A019A6">
              <w:rPr>
                <w:rFonts w:ascii="Arial" w:hAnsi="Arial" w:cs="Arial"/>
                <w:sz w:val="18"/>
                <w:szCs w:val="18"/>
              </w:rPr>
              <w:lastRenderedPageBreak/>
              <w:t>Pre prípad, ak by v dôsledku porušenia povinnosti Recipienta podľa tohto článku 2 NDA vznikla Úpadcovi povinnosť nahradiť akejkoľvek inej osobe (ďalej aj len ako „</w:t>
            </w:r>
            <w:r w:rsidRPr="00A019A6">
              <w:rPr>
                <w:rFonts w:ascii="Arial" w:hAnsi="Arial" w:cs="Arial"/>
                <w:b/>
                <w:sz w:val="18"/>
                <w:szCs w:val="18"/>
              </w:rPr>
              <w:t>Veriteľ</w:t>
            </w:r>
            <w:r w:rsidRPr="00A019A6">
              <w:rPr>
                <w:rFonts w:ascii="Arial" w:hAnsi="Arial" w:cs="Arial"/>
                <w:sz w:val="18"/>
                <w:szCs w:val="18"/>
              </w:rPr>
              <w:t>”) škodu, inú ujmu alebo zaplatiť akúkoľvek finančnú náhradu (ďalej aj len ako „</w:t>
            </w:r>
            <w:r w:rsidRPr="00A019A6">
              <w:rPr>
                <w:rFonts w:ascii="Arial" w:hAnsi="Arial" w:cs="Arial"/>
                <w:b/>
                <w:sz w:val="18"/>
                <w:szCs w:val="18"/>
              </w:rPr>
              <w:t>Sankčný záväzok</w:t>
            </w:r>
            <w:r w:rsidRPr="00A019A6">
              <w:rPr>
                <w:rFonts w:ascii="Arial" w:hAnsi="Arial" w:cs="Arial"/>
                <w:sz w:val="18"/>
                <w:szCs w:val="18"/>
              </w:rPr>
              <w:t>”), sa Zmluvné strany dohodli, že Recipient splní Sankčný záväzok Úpadcu voči jeho Veriteľovi namiesto Úpadcu, a to bezodkladne po tom, ako ho Poskytovateľ na to vyzve.</w:t>
            </w:r>
            <w:r w:rsidR="002108C4">
              <w:rPr>
                <w:rFonts w:ascii="Arial" w:hAnsi="Arial" w:cs="Arial"/>
                <w:sz w:val="18"/>
                <w:szCs w:val="18"/>
              </w:rPr>
              <w:t xml:space="preserve"> </w:t>
            </w:r>
            <w:r w:rsidR="002108C4" w:rsidRPr="002108C4">
              <w:rPr>
                <w:rFonts w:ascii="Arial" w:hAnsi="Arial" w:cs="Arial"/>
                <w:color w:val="000000"/>
                <w:sz w:val="18"/>
                <w:szCs w:val="18"/>
                <w:shd w:val="clear" w:color="auto" w:fill="FFFFFF"/>
              </w:rPr>
              <w:t>Ak Recipient poruší povinnosť (záväzok) podľa článku 2 a/alebo 4 NDA, je povinný Poskytovateľovi zaplatiť zmluvnú pokutu vo výške </w:t>
            </w:r>
            <w:r w:rsidR="002108C4">
              <w:rPr>
                <w:rFonts w:ascii="Arial" w:hAnsi="Arial" w:cs="Arial"/>
                <w:color w:val="000000"/>
                <w:sz w:val="18"/>
                <w:szCs w:val="18"/>
                <w:shd w:val="clear" w:color="auto" w:fill="FFFFFF"/>
              </w:rPr>
              <w:t>100.000</w:t>
            </w:r>
            <w:r w:rsidR="002108C4" w:rsidRPr="002108C4">
              <w:rPr>
                <w:rFonts w:ascii="Arial" w:hAnsi="Arial" w:cs="Arial"/>
                <w:color w:val="000000"/>
                <w:sz w:val="18"/>
                <w:szCs w:val="18"/>
                <w:shd w:val="clear" w:color="auto" w:fill="FFFFFF"/>
              </w:rPr>
              <w:t>,- EUR (slovom: </w:t>
            </w:r>
            <w:r w:rsidR="002108C4">
              <w:rPr>
                <w:rFonts w:ascii="Arial" w:hAnsi="Arial" w:cs="Arial"/>
                <w:color w:val="000000"/>
                <w:sz w:val="18"/>
                <w:szCs w:val="18"/>
                <w:shd w:val="clear" w:color="auto" w:fill="FFFFFF"/>
              </w:rPr>
              <w:t>stotisíc</w:t>
            </w:r>
            <w:r w:rsidR="002108C4" w:rsidRPr="002108C4">
              <w:rPr>
                <w:rFonts w:ascii="Arial" w:hAnsi="Arial" w:cs="Arial"/>
                <w:color w:val="000000"/>
                <w:sz w:val="18"/>
                <w:szCs w:val="18"/>
                <w:shd w:val="clear" w:color="auto" w:fill="FFFFFF"/>
              </w:rPr>
              <w:t xml:space="preserve"> eur), a to za každé jedno porušenie zmluvnej povinnosti. Zmluvná pokuta je splatná do 14 dní od doručenia písomného oznámenia o uplatnení zmluvnej pokuty s uvedením dôvodu jej uplatnenia. Zaplatením zmluvnej pokuty nie je dotknuté právo Poskytovateľa na náhradu škody, a to aj v rozsahu presahujúcom zmluvnú pokutu. Zmluvné strany zhodne prehlasujú, že dojednanú výšku zmluvnej pokuty považujú s prihliadnutím na hodnotu a význam ňou zabezpečovanej povinnosti pre riadny priebeh Ponukového konania za primeranú a s takto určenou výškou bezvýhradne súhlasia.</w:t>
            </w:r>
          </w:p>
          <w:p w14:paraId="1095E04E" w14:textId="77777777" w:rsidR="00A96CBE" w:rsidRPr="00A019A6" w:rsidRDefault="00A96CBE" w:rsidP="006C7142">
            <w:pPr>
              <w:widowControl w:val="0"/>
              <w:spacing w:after="0" w:line="240" w:lineRule="auto"/>
              <w:ind w:left="567" w:firstLine="708"/>
              <w:contextualSpacing/>
              <w:jc w:val="both"/>
              <w:rPr>
                <w:rFonts w:ascii="Arial" w:hAnsi="Arial" w:cs="Arial"/>
                <w:sz w:val="18"/>
                <w:szCs w:val="18"/>
              </w:rPr>
            </w:pPr>
          </w:p>
        </w:tc>
        <w:tc>
          <w:tcPr>
            <w:tcW w:w="4606" w:type="dxa"/>
          </w:tcPr>
          <w:p w14:paraId="60CADD83" w14:textId="31BFE8EF" w:rsidR="00567B17" w:rsidRPr="00A019A6" w:rsidRDefault="0092236E">
            <w:pPr>
              <w:widowControl w:val="0"/>
              <w:numPr>
                <w:ilvl w:val="1"/>
                <w:numId w:val="9"/>
              </w:numPr>
              <w:tabs>
                <w:tab w:val="left" w:pos="-2127"/>
              </w:tabs>
              <w:spacing w:after="0" w:line="240" w:lineRule="auto"/>
              <w:ind w:left="497" w:hanging="567"/>
              <w:jc w:val="both"/>
              <w:rPr>
                <w:rFonts w:ascii="Arial" w:hAnsi="Arial"/>
                <w:kern w:val="20"/>
                <w:sz w:val="18"/>
                <w:szCs w:val="18"/>
                <w:lang w:val="en-GB"/>
              </w:rPr>
            </w:pPr>
            <w:r w:rsidRPr="00A019A6">
              <w:rPr>
                <w:rFonts w:ascii="Arial" w:hAnsi="Arial"/>
                <w:sz w:val="18"/>
                <w:szCs w:val="18"/>
                <w:lang w:val="en-GB"/>
              </w:rPr>
              <w:t xml:space="preserve">If due to a breach of obligation on the part of the Recipient under this Article 2 of the NDA a claim </w:t>
            </w:r>
            <w:r w:rsidR="00F32259" w:rsidRPr="00A019A6">
              <w:rPr>
                <w:rFonts w:ascii="Arial" w:hAnsi="Arial" w:cs="Arial"/>
                <w:sz w:val="18"/>
                <w:szCs w:val="18"/>
                <w:lang w:val="en-GB"/>
              </w:rPr>
              <w:t>is</w:t>
            </w:r>
            <w:r w:rsidRPr="00A019A6">
              <w:rPr>
                <w:rFonts w:ascii="Arial" w:hAnsi="Arial"/>
                <w:sz w:val="18"/>
                <w:szCs w:val="18"/>
                <w:lang w:val="en-GB"/>
              </w:rPr>
              <w:t xml:space="preserve"> filed against the Bankrupt to compensate any third person (hereinafter the “</w:t>
            </w:r>
            <w:r w:rsidRPr="00A019A6">
              <w:rPr>
                <w:rFonts w:ascii="Arial" w:hAnsi="Arial"/>
                <w:b/>
                <w:sz w:val="18"/>
                <w:szCs w:val="18"/>
                <w:lang w:val="en-GB"/>
              </w:rPr>
              <w:t>Creditor</w:t>
            </w:r>
            <w:r w:rsidRPr="00A019A6">
              <w:rPr>
                <w:rFonts w:ascii="Arial" w:hAnsi="Arial"/>
                <w:sz w:val="18"/>
                <w:szCs w:val="18"/>
                <w:lang w:val="en-GB"/>
              </w:rPr>
              <w:t>”) for</w:t>
            </w:r>
            <w:r w:rsidR="008A0280" w:rsidRPr="00A019A6">
              <w:rPr>
                <w:rFonts w:ascii="Arial" w:hAnsi="Arial"/>
                <w:sz w:val="18"/>
                <w:szCs w:val="18"/>
                <w:lang w:val="en-GB"/>
              </w:rPr>
              <w:t xml:space="preserve"> suffered</w:t>
            </w:r>
            <w:r w:rsidRPr="00A019A6">
              <w:rPr>
                <w:rFonts w:ascii="Arial" w:hAnsi="Arial"/>
                <w:sz w:val="18"/>
                <w:szCs w:val="18"/>
                <w:lang w:val="en-GB"/>
              </w:rPr>
              <w:t xml:space="preserve"> </w:t>
            </w:r>
            <w:r w:rsidR="00D041AC" w:rsidRPr="00A019A6">
              <w:rPr>
                <w:rFonts w:ascii="Arial" w:hAnsi="Arial" w:cs="Arial"/>
                <w:sz w:val="18"/>
                <w:szCs w:val="18"/>
                <w:lang w:val="en-GB"/>
              </w:rPr>
              <w:t>damage</w:t>
            </w:r>
            <w:r w:rsidRPr="00A019A6">
              <w:rPr>
                <w:rFonts w:ascii="Arial" w:hAnsi="Arial"/>
                <w:sz w:val="18"/>
                <w:szCs w:val="18"/>
                <w:lang w:val="en-GB"/>
              </w:rPr>
              <w:t xml:space="preserve"> or </w:t>
            </w:r>
            <w:r w:rsidR="00D041AC" w:rsidRPr="00A019A6">
              <w:rPr>
                <w:rFonts w:ascii="Arial" w:hAnsi="Arial" w:cs="Arial"/>
                <w:sz w:val="18"/>
                <w:szCs w:val="18"/>
                <w:lang w:val="en-GB"/>
              </w:rPr>
              <w:t>loss</w:t>
            </w:r>
            <w:r w:rsidRPr="00A019A6">
              <w:rPr>
                <w:rFonts w:ascii="Arial" w:hAnsi="Arial"/>
                <w:sz w:val="18"/>
                <w:szCs w:val="18"/>
                <w:lang w:val="en-GB"/>
              </w:rPr>
              <w:t xml:space="preserve"> or to pay </w:t>
            </w:r>
            <w:r w:rsidR="00F32259" w:rsidRPr="00A019A6">
              <w:rPr>
                <w:rFonts w:ascii="Arial" w:hAnsi="Arial" w:cs="Arial"/>
                <w:sz w:val="18"/>
                <w:szCs w:val="18"/>
                <w:lang w:val="en-GB"/>
              </w:rPr>
              <w:t>a</w:t>
            </w:r>
            <w:r w:rsidR="008A0280" w:rsidRPr="00A019A6">
              <w:rPr>
                <w:rFonts w:ascii="Arial" w:hAnsi="Arial" w:cs="Arial"/>
                <w:sz w:val="18"/>
                <w:szCs w:val="18"/>
                <w:lang w:val="en-GB"/>
              </w:rPr>
              <w:t xml:space="preserve"> </w:t>
            </w:r>
            <w:r w:rsidRPr="00A019A6">
              <w:rPr>
                <w:rFonts w:ascii="Arial" w:hAnsi="Arial"/>
                <w:sz w:val="18"/>
                <w:szCs w:val="18"/>
                <w:lang w:val="en-GB"/>
              </w:rPr>
              <w:t>financial remedy</w:t>
            </w:r>
            <w:r w:rsidR="008A0280" w:rsidRPr="00A019A6">
              <w:rPr>
                <w:rFonts w:ascii="Arial" w:hAnsi="Arial"/>
                <w:sz w:val="18"/>
                <w:szCs w:val="18"/>
                <w:lang w:val="en-GB"/>
              </w:rPr>
              <w:t xml:space="preserve"> </w:t>
            </w:r>
            <w:r w:rsidR="00F32259" w:rsidRPr="00A019A6">
              <w:rPr>
                <w:rFonts w:ascii="Arial" w:hAnsi="Arial" w:cs="Arial"/>
                <w:sz w:val="18"/>
                <w:szCs w:val="18"/>
                <w:lang w:val="en-GB"/>
              </w:rPr>
              <w:t>of any kind</w:t>
            </w:r>
            <w:r w:rsidR="008A0280" w:rsidRPr="00A019A6">
              <w:rPr>
                <w:rFonts w:ascii="Arial" w:hAnsi="Arial" w:cs="Arial"/>
                <w:sz w:val="18"/>
                <w:szCs w:val="18"/>
                <w:lang w:val="en-GB"/>
              </w:rPr>
              <w:t xml:space="preserve"> </w:t>
            </w:r>
            <w:r w:rsidRPr="00A019A6">
              <w:rPr>
                <w:rFonts w:ascii="Arial" w:hAnsi="Arial"/>
                <w:sz w:val="18"/>
                <w:szCs w:val="18"/>
                <w:lang w:val="en-GB"/>
              </w:rPr>
              <w:t>(hereinafter the “</w:t>
            </w:r>
            <w:r w:rsidRPr="00A019A6">
              <w:rPr>
                <w:rFonts w:ascii="Arial" w:hAnsi="Arial"/>
                <w:b/>
                <w:sz w:val="18"/>
                <w:szCs w:val="18"/>
                <w:lang w:val="en-GB"/>
              </w:rPr>
              <w:t>Penalty Obligation</w:t>
            </w:r>
            <w:r w:rsidRPr="00A019A6">
              <w:rPr>
                <w:rFonts w:ascii="Arial" w:hAnsi="Arial"/>
                <w:sz w:val="18"/>
                <w:szCs w:val="18"/>
                <w:lang w:val="en-GB"/>
              </w:rPr>
              <w:t xml:space="preserve">”), it has been agreed between the Contracting Parties that the Recipient shall perform the Penalty Obligation of the Bankrupt against </w:t>
            </w:r>
            <w:r w:rsidR="00CE203C" w:rsidRPr="00A019A6">
              <w:rPr>
                <w:rFonts w:ascii="Arial" w:hAnsi="Arial" w:cs="Arial"/>
                <w:sz w:val="18"/>
                <w:szCs w:val="18"/>
                <w:lang w:val="en-GB"/>
              </w:rPr>
              <w:t>its</w:t>
            </w:r>
            <w:r w:rsidRPr="00A019A6">
              <w:rPr>
                <w:rFonts w:ascii="Arial" w:hAnsi="Arial"/>
                <w:sz w:val="18"/>
                <w:szCs w:val="18"/>
                <w:lang w:val="en-GB"/>
              </w:rPr>
              <w:t xml:space="preserve"> Creditors instead of the Bankrupt, immediately after the Discloser </w:t>
            </w:r>
            <w:r w:rsidR="00F32259" w:rsidRPr="00A019A6">
              <w:rPr>
                <w:rFonts w:ascii="Arial" w:hAnsi="Arial" w:cs="Arial"/>
                <w:sz w:val="18"/>
                <w:szCs w:val="18"/>
                <w:lang w:val="en-GB"/>
              </w:rPr>
              <w:t>instructs</w:t>
            </w:r>
            <w:r w:rsidR="008A0280" w:rsidRPr="00A019A6">
              <w:rPr>
                <w:rFonts w:ascii="Arial" w:hAnsi="Arial" w:cs="Arial"/>
                <w:sz w:val="18"/>
                <w:szCs w:val="18"/>
                <w:lang w:val="en-GB"/>
              </w:rPr>
              <w:t xml:space="preserve"> </w:t>
            </w:r>
            <w:r w:rsidRPr="00A019A6">
              <w:rPr>
                <w:rFonts w:ascii="Arial" w:hAnsi="Arial"/>
                <w:sz w:val="18"/>
                <w:szCs w:val="18"/>
                <w:lang w:val="en-GB"/>
              </w:rPr>
              <w:t>the Recipient to do so</w:t>
            </w:r>
            <w:r w:rsidR="002108C4">
              <w:rPr>
                <w:rFonts w:ascii="Arial" w:hAnsi="Arial"/>
                <w:sz w:val="18"/>
                <w:szCs w:val="18"/>
                <w:lang w:val="en-GB"/>
              </w:rPr>
              <w:t>.</w:t>
            </w:r>
            <w:r w:rsidR="002108C4" w:rsidRPr="002108C4">
              <w:rPr>
                <w:rFonts w:ascii="Arial" w:hAnsi="Arial"/>
                <w:sz w:val="18"/>
                <w:szCs w:val="18"/>
                <w:lang w:val="en-GB"/>
              </w:rPr>
              <w:t xml:space="preserve"> </w:t>
            </w:r>
            <w:r w:rsidR="002108C4" w:rsidRPr="002108C4">
              <w:rPr>
                <w:rFonts w:ascii="Arial" w:hAnsi="Arial" w:cs="Arial"/>
                <w:sz w:val="18"/>
                <w:szCs w:val="18"/>
              </w:rPr>
              <w:t xml:space="preserve">If the Recipient breaches an obligation (commitment) under Article 2 and/or 4 of the NDA, it is obliged to pay to the Provider a contractual penalty of EUR </w:t>
            </w:r>
            <w:r w:rsidR="002108C4">
              <w:rPr>
                <w:rFonts w:ascii="Arial" w:hAnsi="Arial" w:cs="Arial"/>
                <w:sz w:val="18"/>
                <w:szCs w:val="18"/>
              </w:rPr>
              <w:t>100.000</w:t>
            </w:r>
            <w:r w:rsidR="002108C4" w:rsidRPr="002108C4">
              <w:rPr>
                <w:rFonts w:ascii="Arial" w:hAnsi="Arial" w:cs="Arial"/>
                <w:sz w:val="18"/>
                <w:szCs w:val="18"/>
              </w:rPr>
              <w:t xml:space="preserve">,- (in words: </w:t>
            </w:r>
            <w:r w:rsidR="002108C4">
              <w:rPr>
                <w:rFonts w:ascii="Arial" w:hAnsi="Arial" w:cs="Arial"/>
                <w:sz w:val="18"/>
                <w:szCs w:val="18"/>
              </w:rPr>
              <w:t>One Hundred Thousand</w:t>
            </w:r>
            <w:r w:rsidR="002108C4" w:rsidRPr="002108C4">
              <w:rPr>
                <w:rFonts w:ascii="Arial" w:hAnsi="Arial" w:cs="Arial"/>
                <w:sz w:val="18"/>
                <w:szCs w:val="18"/>
              </w:rPr>
              <w:t xml:space="preserve"> EUR), for each one breach of contractual obligation. The contractual penalty shall be payable within 14 days of receipt of a written notification of the application of the contractual penalty stating the reason for its application. Payment of the contractual penalty shall be without prejudice to the Provider's right to compensation for damages, even to the extent exceeding the contractual penalty. The Parties agree that they consider the agreed amount of the contractual penalty to be reasonable, taking into account the value and importance of the obligation secured by it for the proper conduct of the Tender Procedure, and unconditionally agree to the amount so determined.</w:t>
            </w:r>
          </w:p>
          <w:p w14:paraId="61A0C7E0" w14:textId="77777777" w:rsidR="003850BB" w:rsidRPr="00A019A6" w:rsidRDefault="003850BB" w:rsidP="006C7142">
            <w:pPr>
              <w:widowControl w:val="0"/>
              <w:spacing w:after="0" w:line="240" w:lineRule="auto"/>
              <w:contextualSpacing/>
              <w:jc w:val="both"/>
              <w:rPr>
                <w:rFonts w:ascii="Arial" w:hAnsi="Arial" w:cs="Arial"/>
                <w:sz w:val="18"/>
                <w:szCs w:val="18"/>
                <w:lang w:val="en-GB"/>
              </w:rPr>
            </w:pPr>
          </w:p>
        </w:tc>
      </w:tr>
      <w:tr w:rsidR="00A96CBE" w:rsidRPr="007E6D87" w14:paraId="30DD0694" w14:textId="77777777" w:rsidTr="000229E9">
        <w:tc>
          <w:tcPr>
            <w:tcW w:w="4606" w:type="dxa"/>
          </w:tcPr>
          <w:p w14:paraId="32CD0436" w14:textId="77777777" w:rsidR="00153D9F" w:rsidRPr="00A019A6" w:rsidRDefault="00153D9F" w:rsidP="006C7142">
            <w:pPr>
              <w:widowControl w:val="0"/>
              <w:numPr>
                <w:ilvl w:val="1"/>
                <w:numId w:val="5"/>
              </w:numPr>
              <w:tabs>
                <w:tab w:val="left" w:pos="-2127"/>
              </w:tabs>
              <w:spacing w:after="0" w:line="240" w:lineRule="auto"/>
              <w:ind w:left="567" w:hanging="567"/>
              <w:jc w:val="both"/>
              <w:rPr>
                <w:rFonts w:ascii="Arial" w:eastAsia="Times New Roman" w:hAnsi="Arial" w:cs="Arial"/>
                <w:kern w:val="20"/>
                <w:sz w:val="18"/>
                <w:szCs w:val="18"/>
              </w:rPr>
            </w:pPr>
            <w:r w:rsidRPr="00A019A6">
              <w:rPr>
                <w:rFonts w:ascii="Arial" w:hAnsi="Arial" w:cs="Arial"/>
                <w:sz w:val="18"/>
                <w:szCs w:val="18"/>
              </w:rPr>
              <w:t xml:space="preserve">Záväzky Recipienta vyplývajúce z NDA trvajú po dobu piatich (5) rokov odo dňa uzavretia NDA. </w:t>
            </w:r>
            <w:r w:rsidRPr="00A019A6">
              <w:rPr>
                <w:rFonts w:ascii="Arial" w:eastAsia="Times New Roman" w:hAnsi="Arial" w:cs="Arial"/>
                <w:bCs/>
                <w:kern w:val="20"/>
                <w:sz w:val="18"/>
                <w:szCs w:val="18"/>
              </w:rPr>
              <w:t>Pre odstránenie akýchkoľvek pochybností sa výslovne uvádza, že na trvanie záväzkov podľa NDA nemá žiadny vplyv prípadné vylúčenie Recipienta z Ponukového konania alebo odstúpenie Recipienta z Ponukového konania postupom podľa článku 12 Záväzných podmienok, alebo zánik účasti Recipienta v Ponukovom konaní z akéhokoľvek iného dôvodu.</w:t>
            </w:r>
          </w:p>
          <w:p w14:paraId="7E276B26" w14:textId="77777777" w:rsidR="00A96CBE" w:rsidRPr="00A019A6" w:rsidRDefault="00A96CBE" w:rsidP="006C7142">
            <w:pPr>
              <w:widowControl w:val="0"/>
              <w:spacing w:after="0" w:line="240" w:lineRule="auto"/>
              <w:ind w:left="1134"/>
              <w:contextualSpacing/>
              <w:jc w:val="both"/>
              <w:rPr>
                <w:rFonts w:ascii="Arial" w:hAnsi="Arial" w:cs="Arial"/>
                <w:sz w:val="18"/>
                <w:szCs w:val="18"/>
              </w:rPr>
            </w:pPr>
          </w:p>
        </w:tc>
        <w:tc>
          <w:tcPr>
            <w:tcW w:w="4606" w:type="dxa"/>
          </w:tcPr>
          <w:p w14:paraId="49468159" w14:textId="77777777" w:rsidR="00A96CBE" w:rsidRPr="00A019A6" w:rsidRDefault="0092236E" w:rsidP="00BB3B43">
            <w:pPr>
              <w:widowControl w:val="0"/>
              <w:numPr>
                <w:ilvl w:val="1"/>
                <w:numId w:val="9"/>
              </w:numPr>
              <w:tabs>
                <w:tab w:val="left" w:pos="-2127"/>
              </w:tabs>
              <w:spacing w:after="0" w:line="240" w:lineRule="auto"/>
              <w:ind w:left="497" w:hanging="567"/>
              <w:jc w:val="both"/>
              <w:rPr>
                <w:rFonts w:ascii="Arial" w:eastAsia="Times New Roman" w:hAnsi="Arial" w:cs="Arial"/>
                <w:kern w:val="20"/>
                <w:sz w:val="18"/>
                <w:szCs w:val="18"/>
                <w:lang w:val="en-GB"/>
              </w:rPr>
            </w:pPr>
            <w:r w:rsidRPr="00A019A6">
              <w:rPr>
                <w:rFonts w:ascii="Arial" w:hAnsi="Arial"/>
                <w:sz w:val="18"/>
                <w:szCs w:val="18"/>
                <w:lang w:val="en-GB"/>
              </w:rPr>
              <w:t xml:space="preserve">The obligations of the Recipient arising from this NDA shall remain valid </w:t>
            </w:r>
            <w:r w:rsidR="00567B17" w:rsidRPr="00A019A6">
              <w:rPr>
                <w:rFonts w:ascii="Arial" w:hAnsi="Arial" w:cs="Arial"/>
                <w:sz w:val="18"/>
                <w:szCs w:val="18"/>
                <w:lang w:val="en-GB"/>
              </w:rPr>
              <w:t xml:space="preserve">during </w:t>
            </w:r>
            <w:r w:rsidRPr="00A019A6">
              <w:rPr>
                <w:rFonts w:ascii="Arial" w:hAnsi="Arial"/>
                <w:sz w:val="18"/>
                <w:szCs w:val="18"/>
                <w:lang w:val="en-GB"/>
              </w:rPr>
              <w:t xml:space="preserve">five (5) years from the </w:t>
            </w:r>
            <w:r w:rsidR="00D041AC" w:rsidRPr="00A019A6">
              <w:rPr>
                <w:rFonts w:ascii="Arial" w:hAnsi="Arial" w:cs="Arial"/>
                <w:sz w:val="18"/>
                <w:szCs w:val="18"/>
                <w:lang w:val="en-GB"/>
              </w:rPr>
              <w:t>da</w:t>
            </w:r>
            <w:r w:rsidR="00F32259" w:rsidRPr="00A019A6">
              <w:rPr>
                <w:rFonts w:ascii="Arial" w:hAnsi="Arial" w:cs="Arial"/>
                <w:sz w:val="18"/>
                <w:szCs w:val="18"/>
                <w:lang w:val="en-GB"/>
              </w:rPr>
              <w:t>te</w:t>
            </w:r>
            <w:r w:rsidRPr="00A019A6">
              <w:rPr>
                <w:rFonts w:ascii="Arial" w:hAnsi="Arial"/>
                <w:sz w:val="18"/>
                <w:szCs w:val="18"/>
                <w:lang w:val="en-GB"/>
              </w:rPr>
              <w:t xml:space="preserve"> of entering into this NDA. </w:t>
            </w:r>
            <w:r w:rsidR="00CE203C" w:rsidRPr="00A019A6">
              <w:rPr>
                <w:rFonts w:ascii="Arial" w:hAnsi="Arial" w:cs="Arial"/>
                <w:sz w:val="18"/>
                <w:szCs w:val="18"/>
                <w:lang w:val="en-GB"/>
              </w:rPr>
              <w:t>For the avoidance of</w:t>
            </w:r>
            <w:r w:rsidRPr="00A019A6">
              <w:rPr>
                <w:rFonts w:ascii="Arial" w:hAnsi="Arial"/>
                <w:kern w:val="20"/>
                <w:sz w:val="18"/>
                <w:szCs w:val="18"/>
                <w:lang w:val="en-GB"/>
              </w:rPr>
              <w:t xml:space="preserve"> doubt, it is expressly stipulated that the obligations under this NDA shall not be affected in </w:t>
            </w:r>
            <w:r w:rsidR="00CE203C" w:rsidRPr="00A019A6">
              <w:rPr>
                <w:rFonts w:ascii="Arial" w:eastAsia="Times New Roman" w:hAnsi="Arial" w:cs="Arial"/>
                <w:bCs/>
                <w:kern w:val="20"/>
                <w:sz w:val="18"/>
                <w:szCs w:val="18"/>
                <w:lang w:val="en-GB"/>
              </w:rPr>
              <w:t>the event</w:t>
            </w:r>
            <w:r w:rsidR="00567B17" w:rsidRPr="00A019A6">
              <w:rPr>
                <w:rFonts w:ascii="Arial" w:eastAsia="Times New Roman" w:hAnsi="Arial" w:cs="Arial"/>
                <w:bCs/>
                <w:kern w:val="20"/>
                <w:sz w:val="18"/>
                <w:szCs w:val="18"/>
                <w:lang w:val="en-GB"/>
              </w:rPr>
              <w:t xml:space="preserve"> </w:t>
            </w:r>
            <w:r w:rsidR="00BB3B43" w:rsidRPr="00A019A6">
              <w:rPr>
                <w:rFonts w:ascii="Arial" w:hAnsi="Arial"/>
                <w:kern w:val="20"/>
                <w:sz w:val="18"/>
                <w:szCs w:val="18"/>
                <w:lang w:val="en-GB"/>
              </w:rPr>
              <w:t>that the</w:t>
            </w:r>
            <w:r w:rsidRPr="00A019A6">
              <w:rPr>
                <w:rFonts w:ascii="Arial" w:hAnsi="Arial"/>
                <w:kern w:val="20"/>
                <w:sz w:val="18"/>
                <w:szCs w:val="18"/>
                <w:lang w:val="en-GB"/>
              </w:rPr>
              <w:t xml:space="preserve"> Recipient </w:t>
            </w:r>
            <w:r w:rsidR="00BB3B43" w:rsidRPr="00A019A6">
              <w:rPr>
                <w:rFonts w:ascii="Arial" w:hAnsi="Arial"/>
                <w:kern w:val="20"/>
                <w:sz w:val="18"/>
                <w:szCs w:val="18"/>
                <w:lang w:val="en-GB"/>
              </w:rPr>
              <w:t>was excluded from</w:t>
            </w:r>
            <w:r w:rsidRPr="00A019A6">
              <w:rPr>
                <w:rFonts w:ascii="Arial" w:hAnsi="Arial"/>
                <w:kern w:val="20"/>
                <w:sz w:val="18"/>
                <w:szCs w:val="18"/>
                <w:lang w:val="en-GB"/>
              </w:rPr>
              <w:t xml:space="preserve"> the Tender or</w:t>
            </w:r>
            <w:r w:rsidR="00BB3B43" w:rsidRPr="00A019A6">
              <w:rPr>
                <w:rFonts w:ascii="Arial" w:hAnsi="Arial"/>
                <w:kern w:val="20"/>
                <w:sz w:val="18"/>
                <w:szCs w:val="18"/>
                <w:lang w:val="en-GB"/>
              </w:rPr>
              <w:t xml:space="preserve"> </w:t>
            </w:r>
            <w:r w:rsidR="00BB3B43" w:rsidRPr="00A019A6">
              <w:rPr>
                <w:rFonts w:ascii="Arial" w:eastAsia="Times New Roman" w:hAnsi="Arial" w:cs="Arial"/>
                <w:bCs/>
                <w:kern w:val="20"/>
                <w:sz w:val="18"/>
                <w:szCs w:val="18"/>
                <w:lang w:val="en-GB"/>
              </w:rPr>
              <w:t>withdrew</w:t>
            </w:r>
            <w:r w:rsidRPr="00A019A6">
              <w:rPr>
                <w:rFonts w:ascii="Arial" w:hAnsi="Arial"/>
                <w:kern w:val="20"/>
                <w:sz w:val="18"/>
                <w:szCs w:val="18"/>
                <w:lang w:val="en-GB"/>
              </w:rPr>
              <w:t xml:space="preserve"> from the Tender according to the provision of Article 12 of the Binding Conditions, or if the participation of the Recipient in the Tender </w:t>
            </w:r>
            <w:r w:rsidR="00BB3B43" w:rsidRPr="00A019A6">
              <w:rPr>
                <w:rFonts w:ascii="Arial" w:eastAsia="Times New Roman" w:hAnsi="Arial" w:cs="Arial"/>
                <w:bCs/>
                <w:kern w:val="20"/>
                <w:sz w:val="18"/>
                <w:szCs w:val="18"/>
                <w:lang w:val="en-GB"/>
              </w:rPr>
              <w:t>was</w:t>
            </w:r>
            <w:r w:rsidR="00CE203C" w:rsidRPr="00A019A6">
              <w:rPr>
                <w:rFonts w:ascii="Arial" w:eastAsia="Times New Roman" w:hAnsi="Arial" w:cs="Arial"/>
                <w:bCs/>
                <w:kern w:val="20"/>
                <w:sz w:val="18"/>
                <w:szCs w:val="18"/>
                <w:lang w:val="en-GB"/>
              </w:rPr>
              <w:t xml:space="preserve"> terminated</w:t>
            </w:r>
            <w:r w:rsidRPr="00A019A6">
              <w:rPr>
                <w:rFonts w:ascii="Arial" w:hAnsi="Arial"/>
                <w:kern w:val="20"/>
                <w:sz w:val="18"/>
                <w:szCs w:val="18"/>
                <w:lang w:val="en-GB"/>
              </w:rPr>
              <w:t xml:space="preserve"> for any reason.</w:t>
            </w:r>
          </w:p>
        </w:tc>
      </w:tr>
      <w:tr w:rsidR="00A96CBE" w:rsidRPr="007E6D87" w14:paraId="2C6E76F9" w14:textId="77777777" w:rsidTr="000229E9">
        <w:tc>
          <w:tcPr>
            <w:tcW w:w="4606" w:type="dxa"/>
          </w:tcPr>
          <w:p w14:paraId="2A522E0A" w14:textId="77777777" w:rsidR="00567B17" w:rsidRPr="00A019A6" w:rsidRDefault="00153D9F">
            <w:pPr>
              <w:pStyle w:val="Strednmrieka1zvraznenie21"/>
              <w:widowControl w:val="0"/>
              <w:numPr>
                <w:ilvl w:val="0"/>
                <w:numId w:val="5"/>
              </w:numPr>
              <w:tabs>
                <w:tab w:val="left" w:pos="-2127"/>
              </w:tabs>
              <w:spacing w:after="0" w:line="240" w:lineRule="auto"/>
              <w:ind w:left="567" w:hanging="567"/>
              <w:jc w:val="both"/>
              <w:rPr>
                <w:rFonts w:ascii="Arial" w:eastAsia="Times New Roman" w:hAnsi="Arial" w:cs="Arial"/>
                <w:b/>
                <w:kern w:val="20"/>
                <w:sz w:val="18"/>
                <w:szCs w:val="18"/>
              </w:rPr>
            </w:pPr>
            <w:r w:rsidRPr="00A019A6">
              <w:rPr>
                <w:rFonts w:ascii="Arial" w:eastAsia="Times New Roman" w:hAnsi="Arial" w:cs="Arial"/>
                <w:b/>
                <w:kern w:val="20"/>
                <w:sz w:val="18"/>
                <w:szCs w:val="18"/>
              </w:rPr>
              <w:t>VÝNIMKY</w:t>
            </w:r>
          </w:p>
          <w:p w14:paraId="2DBCFA0B" w14:textId="77777777" w:rsidR="00A96CBE" w:rsidRPr="00A019A6" w:rsidRDefault="00A96CBE" w:rsidP="006C7142">
            <w:pPr>
              <w:widowControl w:val="0"/>
              <w:spacing w:after="0" w:line="240" w:lineRule="auto"/>
              <w:contextualSpacing/>
              <w:jc w:val="both"/>
              <w:rPr>
                <w:rFonts w:ascii="Arial" w:hAnsi="Arial" w:cs="Arial"/>
                <w:sz w:val="18"/>
                <w:szCs w:val="18"/>
              </w:rPr>
            </w:pPr>
          </w:p>
        </w:tc>
        <w:tc>
          <w:tcPr>
            <w:tcW w:w="4606" w:type="dxa"/>
          </w:tcPr>
          <w:p w14:paraId="45D14B9E" w14:textId="77777777" w:rsidR="00567B17" w:rsidRPr="00A019A6" w:rsidRDefault="0092236E">
            <w:pPr>
              <w:pStyle w:val="Strednmrieka1zvraznenie21"/>
              <w:widowControl w:val="0"/>
              <w:numPr>
                <w:ilvl w:val="0"/>
                <w:numId w:val="9"/>
              </w:numPr>
              <w:tabs>
                <w:tab w:val="left" w:pos="-2127"/>
              </w:tabs>
              <w:spacing w:after="0" w:line="240" w:lineRule="auto"/>
              <w:ind w:left="497" w:hanging="567"/>
              <w:jc w:val="both"/>
              <w:rPr>
                <w:rFonts w:ascii="Arial" w:hAnsi="Arial"/>
                <w:b/>
                <w:caps/>
                <w:kern w:val="20"/>
                <w:sz w:val="18"/>
                <w:szCs w:val="18"/>
                <w:lang w:val="en-GB"/>
              </w:rPr>
            </w:pPr>
            <w:r w:rsidRPr="00A019A6">
              <w:rPr>
                <w:rFonts w:ascii="Arial" w:hAnsi="Arial"/>
                <w:b/>
                <w:caps/>
                <w:kern w:val="20"/>
                <w:sz w:val="18"/>
                <w:szCs w:val="18"/>
                <w:lang w:val="en-GB"/>
              </w:rPr>
              <w:t>exceptions</w:t>
            </w:r>
          </w:p>
          <w:p w14:paraId="094EBB27" w14:textId="77777777" w:rsidR="00A96CBE" w:rsidRPr="00A019A6" w:rsidRDefault="00A96CBE" w:rsidP="006C7142">
            <w:pPr>
              <w:keepNext/>
              <w:keepLines/>
              <w:widowControl w:val="0"/>
              <w:spacing w:before="200" w:after="0" w:line="240" w:lineRule="auto"/>
              <w:ind w:firstLine="708"/>
              <w:contextualSpacing/>
              <w:jc w:val="both"/>
              <w:outlineLvl w:val="2"/>
              <w:rPr>
                <w:rFonts w:ascii="Arial" w:hAnsi="Arial"/>
                <w:kern w:val="20"/>
                <w:sz w:val="18"/>
                <w:szCs w:val="18"/>
                <w:lang w:val="en-GB"/>
              </w:rPr>
            </w:pPr>
          </w:p>
        </w:tc>
      </w:tr>
      <w:tr w:rsidR="00A96CBE" w:rsidRPr="007E6D87" w14:paraId="34359953" w14:textId="77777777" w:rsidTr="000229E9">
        <w:tc>
          <w:tcPr>
            <w:tcW w:w="4606" w:type="dxa"/>
          </w:tcPr>
          <w:p w14:paraId="24D703F4" w14:textId="77777777" w:rsidR="00153D9F" w:rsidRPr="00A019A6" w:rsidRDefault="00153D9F" w:rsidP="006C7142">
            <w:pPr>
              <w:widowControl w:val="0"/>
              <w:tabs>
                <w:tab w:val="left" w:pos="-4111"/>
              </w:tabs>
              <w:spacing w:line="240" w:lineRule="auto"/>
              <w:ind w:left="567"/>
              <w:jc w:val="both"/>
              <w:rPr>
                <w:rFonts w:ascii="Arial" w:hAnsi="Arial" w:cs="Arial"/>
                <w:sz w:val="18"/>
                <w:szCs w:val="18"/>
              </w:rPr>
            </w:pPr>
            <w:r w:rsidRPr="00A019A6">
              <w:rPr>
                <w:rFonts w:ascii="Arial" w:hAnsi="Arial" w:cs="Arial"/>
                <w:sz w:val="18"/>
                <w:szCs w:val="18"/>
              </w:rPr>
              <w:t xml:space="preserve">Povinnosť zachovávať mlčanlivosť o Dôverných informáciách sa nevzťahuje na: </w:t>
            </w:r>
          </w:p>
          <w:p w14:paraId="67BF64C8" w14:textId="77777777" w:rsidR="00A96CBE" w:rsidRPr="00A019A6" w:rsidRDefault="00A96CBE" w:rsidP="006C7142">
            <w:pPr>
              <w:widowControl w:val="0"/>
              <w:spacing w:after="0" w:line="240" w:lineRule="auto"/>
              <w:contextualSpacing/>
              <w:jc w:val="both"/>
              <w:rPr>
                <w:rFonts w:ascii="Arial" w:hAnsi="Arial" w:cs="Arial"/>
                <w:sz w:val="18"/>
                <w:szCs w:val="18"/>
              </w:rPr>
            </w:pPr>
          </w:p>
        </w:tc>
        <w:tc>
          <w:tcPr>
            <w:tcW w:w="4606" w:type="dxa"/>
          </w:tcPr>
          <w:p w14:paraId="348A2EE3" w14:textId="77777777" w:rsidR="00567B17" w:rsidRPr="00A019A6" w:rsidRDefault="0092236E">
            <w:pPr>
              <w:widowControl w:val="0"/>
              <w:tabs>
                <w:tab w:val="left" w:pos="-4111"/>
              </w:tabs>
              <w:spacing w:line="240" w:lineRule="auto"/>
              <w:ind w:left="497"/>
              <w:jc w:val="both"/>
              <w:rPr>
                <w:rFonts w:ascii="Arial" w:hAnsi="Arial"/>
                <w:sz w:val="18"/>
                <w:szCs w:val="18"/>
                <w:lang w:val="en-GB"/>
              </w:rPr>
            </w:pPr>
            <w:r w:rsidRPr="00A019A6">
              <w:rPr>
                <w:rFonts w:ascii="Arial" w:hAnsi="Arial"/>
                <w:sz w:val="18"/>
                <w:szCs w:val="18"/>
                <w:lang w:val="en-GB"/>
              </w:rPr>
              <w:t xml:space="preserve">The non-disclosure obligation concerning the Confidential Information does not apply to the following: </w:t>
            </w:r>
          </w:p>
        </w:tc>
      </w:tr>
      <w:tr w:rsidR="00A96CBE" w:rsidRPr="007E6D87" w14:paraId="19A9EBE5" w14:textId="77777777" w:rsidTr="000229E9">
        <w:tc>
          <w:tcPr>
            <w:tcW w:w="4606" w:type="dxa"/>
          </w:tcPr>
          <w:p w14:paraId="0747DD59" w14:textId="77777777" w:rsidR="00567B17" w:rsidRPr="00A019A6" w:rsidRDefault="00153D9F">
            <w:pPr>
              <w:pStyle w:val="Strednmrieka1zvraznenie21"/>
              <w:widowControl w:val="0"/>
              <w:numPr>
                <w:ilvl w:val="0"/>
                <w:numId w:val="6"/>
              </w:numPr>
              <w:spacing w:after="0" w:line="240" w:lineRule="auto"/>
              <w:ind w:left="1134" w:hanging="567"/>
              <w:jc w:val="both"/>
              <w:rPr>
                <w:rFonts w:ascii="Arial" w:hAnsi="Arial" w:cs="Arial"/>
                <w:sz w:val="18"/>
                <w:szCs w:val="18"/>
              </w:rPr>
            </w:pPr>
            <w:r w:rsidRPr="00A019A6">
              <w:rPr>
                <w:rFonts w:ascii="Arial" w:hAnsi="Arial" w:cs="Arial"/>
                <w:sz w:val="18"/>
                <w:szCs w:val="18"/>
              </w:rPr>
              <w:t>Informácie, ktoré už sú v čase podpisu NDA verejne známe alebo prístupné;</w:t>
            </w:r>
          </w:p>
          <w:p w14:paraId="6B034ACA" w14:textId="77777777" w:rsidR="00A96CBE" w:rsidRPr="00A019A6" w:rsidRDefault="00A96CBE" w:rsidP="006C7142">
            <w:pPr>
              <w:widowControl w:val="0"/>
              <w:tabs>
                <w:tab w:val="left" w:pos="1200"/>
              </w:tabs>
              <w:spacing w:after="0" w:line="240" w:lineRule="auto"/>
              <w:contextualSpacing/>
              <w:jc w:val="both"/>
              <w:rPr>
                <w:rFonts w:ascii="Arial" w:hAnsi="Arial" w:cs="Arial"/>
                <w:sz w:val="18"/>
                <w:szCs w:val="18"/>
              </w:rPr>
            </w:pPr>
          </w:p>
        </w:tc>
        <w:tc>
          <w:tcPr>
            <w:tcW w:w="4606" w:type="dxa"/>
          </w:tcPr>
          <w:p w14:paraId="78590EB5" w14:textId="77777777" w:rsidR="00567B17" w:rsidRPr="00A019A6" w:rsidRDefault="0092236E">
            <w:pPr>
              <w:pStyle w:val="Strednmrieka1zvraznenie21"/>
              <w:widowControl w:val="0"/>
              <w:numPr>
                <w:ilvl w:val="0"/>
                <w:numId w:val="10"/>
              </w:numPr>
              <w:spacing w:after="0" w:line="240" w:lineRule="auto"/>
              <w:ind w:left="1167" w:hanging="567"/>
              <w:jc w:val="both"/>
              <w:rPr>
                <w:rFonts w:ascii="Arial" w:hAnsi="Arial"/>
                <w:sz w:val="18"/>
                <w:szCs w:val="18"/>
                <w:lang w:val="en-GB"/>
              </w:rPr>
            </w:pPr>
            <w:r w:rsidRPr="00A019A6">
              <w:rPr>
                <w:rFonts w:ascii="Arial" w:hAnsi="Arial"/>
                <w:sz w:val="18"/>
                <w:szCs w:val="18"/>
                <w:lang w:val="en-GB"/>
              </w:rPr>
              <w:t>Information that was publicly known or available at the time of signing</w:t>
            </w:r>
            <w:r w:rsidR="001536CA" w:rsidRPr="00A019A6">
              <w:rPr>
                <w:rFonts w:ascii="Arial" w:hAnsi="Arial"/>
                <w:sz w:val="18"/>
                <w:szCs w:val="18"/>
                <w:lang w:val="en-GB"/>
              </w:rPr>
              <w:t xml:space="preserve"> </w:t>
            </w:r>
            <w:r w:rsidR="00CE203C" w:rsidRPr="00A019A6">
              <w:rPr>
                <w:rFonts w:ascii="Arial" w:hAnsi="Arial" w:cs="Arial"/>
                <w:sz w:val="18"/>
                <w:szCs w:val="18"/>
                <w:lang w:val="en-GB"/>
              </w:rPr>
              <w:t>of</w:t>
            </w:r>
            <w:r w:rsidR="001536CA" w:rsidRPr="00A019A6">
              <w:rPr>
                <w:rFonts w:ascii="Arial" w:hAnsi="Arial" w:cs="Arial"/>
                <w:sz w:val="18"/>
                <w:szCs w:val="18"/>
                <w:lang w:val="en-GB"/>
              </w:rPr>
              <w:t xml:space="preserve"> </w:t>
            </w:r>
            <w:r w:rsidRPr="00A019A6">
              <w:rPr>
                <w:rFonts w:ascii="Arial" w:hAnsi="Arial"/>
                <w:sz w:val="18"/>
                <w:szCs w:val="18"/>
                <w:lang w:val="en-GB"/>
              </w:rPr>
              <w:t>this NDA;</w:t>
            </w:r>
          </w:p>
          <w:p w14:paraId="0B96222E" w14:textId="77777777" w:rsidR="00A96CBE" w:rsidRPr="00A019A6" w:rsidRDefault="00A96CBE" w:rsidP="006C7142">
            <w:pPr>
              <w:widowControl w:val="0"/>
              <w:spacing w:after="0" w:line="240" w:lineRule="auto"/>
              <w:contextualSpacing/>
              <w:jc w:val="both"/>
              <w:rPr>
                <w:rFonts w:ascii="Arial" w:hAnsi="Arial" w:cs="Arial"/>
                <w:sz w:val="18"/>
                <w:szCs w:val="18"/>
                <w:lang w:val="en-GB"/>
              </w:rPr>
            </w:pPr>
          </w:p>
        </w:tc>
      </w:tr>
      <w:tr w:rsidR="00A96CBE" w:rsidRPr="007E6D87" w14:paraId="789E774C" w14:textId="77777777" w:rsidTr="000229E9">
        <w:tc>
          <w:tcPr>
            <w:tcW w:w="4606" w:type="dxa"/>
          </w:tcPr>
          <w:p w14:paraId="26CB77F9" w14:textId="77777777" w:rsidR="00567B17" w:rsidRPr="00A019A6" w:rsidRDefault="00153D9F">
            <w:pPr>
              <w:pStyle w:val="Strednmrieka1zvraznenie21"/>
              <w:widowControl w:val="0"/>
              <w:numPr>
                <w:ilvl w:val="0"/>
                <w:numId w:val="6"/>
              </w:numPr>
              <w:spacing w:after="0" w:line="240" w:lineRule="auto"/>
              <w:ind w:left="1134" w:hanging="567"/>
              <w:jc w:val="both"/>
              <w:rPr>
                <w:rFonts w:ascii="Arial" w:hAnsi="Arial" w:cs="Arial"/>
                <w:sz w:val="18"/>
                <w:szCs w:val="18"/>
              </w:rPr>
            </w:pPr>
            <w:r w:rsidRPr="00A019A6">
              <w:rPr>
                <w:rFonts w:ascii="Arial" w:hAnsi="Arial" w:cs="Arial"/>
                <w:sz w:val="18"/>
                <w:szCs w:val="18"/>
              </w:rPr>
              <w:t>Informácie, ktoré sa stali po podpise NDA verejne známe alebo prístupné inak než porušením povinnosti Recipienta zachovávať mlčanlivosť podľa NDA;</w:t>
            </w:r>
          </w:p>
          <w:p w14:paraId="66C665BE" w14:textId="77777777" w:rsidR="00A96CBE" w:rsidRPr="00A019A6" w:rsidRDefault="00A96CBE" w:rsidP="006C7142">
            <w:pPr>
              <w:widowControl w:val="0"/>
              <w:tabs>
                <w:tab w:val="left" w:pos="990"/>
              </w:tabs>
              <w:spacing w:after="0" w:line="240" w:lineRule="auto"/>
              <w:contextualSpacing/>
              <w:jc w:val="both"/>
              <w:rPr>
                <w:rFonts w:ascii="Arial" w:eastAsia="Times New Roman" w:hAnsi="Arial" w:cs="Arial"/>
                <w:kern w:val="20"/>
                <w:sz w:val="18"/>
                <w:szCs w:val="18"/>
              </w:rPr>
            </w:pPr>
          </w:p>
        </w:tc>
        <w:tc>
          <w:tcPr>
            <w:tcW w:w="4606" w:type="dxa"/>
          </w:tcPr>
          <w:p w14:paraId="643A2581" w14:textId="77777777" w:rsidR="00567B17" w:rsidRPr="00A019A6" w:rsidRDefault="0092236E">
            <w:pPr>
              <w:pStyle w:val="Strednmrieka1zvraznenie21"/>
              <w:widowControl w:val="0"/>
              <w:numPr>
                <w:ilvl w:val="0"/>
                <w:numId w:val="10"/>
              </w:numPr>
              <w:spacing w:after="0" w:line="240" w:lineRule="auto"/>
              <w:ind w:left="1134" w:hanging="567"/>
              <w:jc w:val="both"/>
              <w:rPr>
                <w:rFonts w:ascii="Arial" w:hAnsi="Arial"/>
                <w:sz w:val="18"/>
                <w:szCs w:val="18"/>
                <w:lang w:val="en-GB"/>
              </w:rPr>
            </w:pPr>
            <w:r w:rsidRPr="00A019A6">
              <w:rPr>
                <w:rFonts w:ascii="Arial" w:hAnsi="Arial"/>
                <w:sz w:val="18"/>
                <w:szCs w:val="18"/>
                <w:lang w:val="en-GB"/>
              </w:rPr>
              <w:t xml:space="preserve">Information that became publicly known or available after </w:t>
            </w:r>
            <w:r w:rsidR="00CE203C" w:rsidRPr="00A019A6">
              <w:rPr>
                <w:rFonts w:ascii="Arial" w:hAnsi="Arial" w:cs="Arial"/>
                <w:sz w:val="18"/>
                <w:szCs w:val="18"/>
                <w:lang w:val="en-GB"/>
              </w:rPr>
              <w:t xml:space="preserve">the </w:t>
            </w:r>
            <w:r w:rsidRPr="00A019A6">
              <w:rPr>
                <w:rFonts w:ascii="Arial" w:hAnsi="Arial"/>
                <w:sz w:val="18"/>
                <w:szCs w:val="18"/>
                <w:lang w:val="en-GB"/>
              </w:rPr>
              <w:t xml:space="preserve">signing </w:t>
            </w:r>
            <w:r w:rsidR="00CE203C" w:rsidRPr="00A019A6">
              <w:rPr>
                <w:rFonts w:ascii="Arial" w:hAnsi="Arial" w:cs="Arial"/>
                <w:sz w:val="18"/>
                <w:szCs w:val="18"/>
                <w:lang w:val="en-GB"/>
              </w:rPr>
              <w:t xml:space="preserve">of </w:t>
            </w:r>
            <w:r w:rsidRPr="00A019A6">
              <w:rPr>
                <w:rFonts w:ascii="Arial" w:hAnsi="Arial"/>
                <w:sz w:val="18"/>
                <w:szCs w:val="18"/>
                <w:lang w:val="en-GB"/>
              </w:rPr>
              <w:t xml:space="preserve">this NDA through no fault of </w:t>
            </w:r>
            <w:r w:rsidR="00CE203C" w:rsidRPr="00A019A6">
              <w:rPr>
                <w:rFonts w:ascii="Arial" w:eastAsia="SimSun" w:hAnsi="Arial" w:cs="Arial"/>
                <w:sz w:val="18"/>
                <w:szCs w:val="18"/>
                <w:lang w:val="en-GB"/>
              </w:rPr>
              <w:t>the</w:t>
            </w:r>
            <w:r w:rsidR="001536CA" w:rsidRPr="00A019A6">
              <w:rPr>
                <w:rFonts w:ascii="Arial" w:eastAsia="SimSun" w:hAnsi="Arial" w:cs="Arial"/>
                <w:sz w:val="18"/>
                <w:szCs w:val="18"/>
                <w:lang w:val="en-GB"/>
              </w:rPr>
              <w:t xml:space="preserve"> </w:t>
            </w:r>
            <w:r w:rsidRPr="00A019A6">
              <w:rPr>
                <w:rFonts w:ascii="Arial" w:hAnsi="Arial"/>
                <w:sz w:val="18"/>
                <w:szCs w:val="18"/>
                <w:lang w:val="en-GB"/>
              </w:rPr>
              <w:t>Recipient bound by this NDA;</w:t>
            </w:r>
          </w:p>
          <w:p w14:paraId="25BDACE4" w14:textId="77777777" w:rsidR="00A96CBE" w:rsidRPr="00A019A6" w:rsidRDefault="00A96CBE" w:rsidP="006C7142">
            <w:pPr>
              <w:tabs>
                <w:tab w:val="left" w:pos="1335"/>
              </w:tabs>
              <w:spacing w:line="240" w:lineRule="auto"/>
              <w:rPr>
                <w:rFonts w:ascii="Arial" w:eastAsia="Times New Roman" w:hAnsi="Arial" w:cs="Arial"/>
                <w:sz w:val="18"/>
                <w:szCs w:val="18"/>
                <w:lang w:val="en-GB"/>
              </w:rPr>
            </w:pPr>
          </w:p>
        </w:tc>
      </w:tr>
      <w:tr w:rsidR="00A96CBE" w:rsidRPr="007E6D87" w14:paraId="497ADD36" w14:textId="77777777" w:rsidTr="000229E9">
        <w:tc>
          <w:tcPr>
            <w:tcW w:w="4606" w:type="dxa"/>
          </w:tcPr>
          <w:p w14:paraId="7253A1F5" w14:textId="77777777" w:rsidR="00567B17" w:rsidRPr="00A019A6" w:rsidRDefault="00153D9F">
            <w:pPr>
              <w:pStyle w:val="Strednmrieka1zvraznenie21"/>
              <w:widowControl w:val="0"/>
              <w:numPr>
                <w:ilvl w:val="0"/>
                <w:numId w:val="6"/>
              </w:numPr>
              <w:spacing w:after="0" w:line="240" w:lineRule="auto"/>
              <w:ind w:left="1134" w:hanging="567"/>
              <w:jc w:val="both"/>
              <w:rPr>
                <w:rFonts w:ascii="Arial" w:hAnsi="Arial" w:cs="Arial"/>
                <w:sz w:val="18"/>
                <w:szCs w:val="18"/>
              </w:rPr>
            </w:pPr>
            <w:r w:rsidRPr="00A019A6">
              <w:rPr>
                <w:rFonts w:ascii="Arial" w:eastAsia="SimSun" w:hAnsi="Arial" w:cs="Arial"/>
                <w:sz w:val="18"/>
                <w:szCs w:val="18"/>
              </w:rPr>
              <w:t xml:space="preserve">Informácie, ktoré sa dostanú následne v súlade s právom do dispozície Recipienta (alebo Oprávneného </w:t>
            </w:r>
            <w:r w:rsidRPr="00A019A6">
              <w:rPr>
                <w:rFonts w:ascii="Arial" w:eastAsia="SimSun" w:hAnsi="Arial" w:cs="Arial"/>
                <w:sz w:val="18"/>
                <w:szCs w:val="18"/>
              </w:rPr>
              <w:lastRenderedPageBreak/>
              <w:t>recipienta) od tretej osoby, ktorá nemá voči Úpadcovi vo vzťahu k uvedenej Dôvernej informácii žiadnu povinnosť mlčanlivosti ani zachovávania dôvernosti;</w:t>
            </w:r>
          </w:p>
          <w:p w14:paraId="0D791DE2" w14:textId="77777777" w:rsidR="00A96CBE" w:rsidRPr="00A019A6" w:rsidRDefault="00A96CBE" w:rsidP="006C7142">
            <w:pPr>
              <w:pStyle w:val="Strednmrieka1zvraznenie21"/>
              <w:widowControl w:val="0"/>
              <w:tabs>
                <w:tab w:val="left" w:pos="1245"/>
              </w:tabs>
              <w:spacing w:after="0" w:line="240" w:lineRule="auto"/>
              <w:jc w:val="both"/>
              <w:rPr>
                <w:rFonts w:ascii="Arial" w:hAnsi="Arial" w:cs="Arial"/>
                <w:b/>
                <w:sz w:val="18"/>
                <w:szCs w:val="18"/>
              </w:rPr>
            </w:pPr>
          </w:p>
        </w:tc>
        <w:tc>
          <w:tcPr>
            <w:tcW w:w="4606" w:type="dxa"/>
          </w:tcPr>
          <w:p w14:paraId="7A7C0D89" w14:textId="77777777" w:rsidR="00567B17" w:rsidRPr="00A019A6" w:rsidRDefault="0092236E">
            <w:pPr>
              <w:pStyle w:val="Strednmrieka1zvraznenie21"/>
              <w:widowControl w:val="0"/>
              <w:numPr>
                <w:ilvl w:val="0"/>
                <w:numId w:val="10"/>
              </w:numPr>
              <w:spacing w:after="0" w:line="240" w:lineRule="auto"/>
              <w:ind w:left="1134" w:hanging="567"/>
              <w:jc w:val="both"/>
              <w:rPr>
                <w:rFonts w:ascii="Arial" w:hAnsi="Arial"/>
                <w:sz w:val="18"/>
                <w:szCs w:val="18"/>
                <w:lang w:val="en-GB"/>
              </w:rPr>
            </w:pPr>
            <w:r w:rsidRPr="00A019A6">
              <w:rPr>
                <w:rFonts w:ascii="Arial" w:hAnsi="Arial"/>
                <w:sz w:val="18"/>
                <w:szCs w:val="18"/>
                <w:lang w:val="en-GB"/>
              </w:rPr>
              <w:lastRenderedPageBreak/>
              <w:t xml:space="preserve">Information rightfully received by the Recipient (or the Authorized Recipient) from a third party not </w:t>
            </w:r>
            <w:r w:rsidR="00CE203C" w:rsidRPr="00A019A6">
              <w:rPr>
                <w:rFonts w:ascii="Arial" w:eastAsia="SimSun" w:hAnsi="Arial" w:cs="Arial"/>
                <w:sz w:val="18"/>
                <w:szCs w:val="18"/>
                <w:lang w:val="en-GB"/>
              </w:rPr>
              <w:t>bound by</w:t>
            </w:r>
            <w:r w:rsidR="001536CA" w:rsidRPr="00A019A6">
              <w:rPr>
                <w:rFonts w:ascii="Arial" w:eastAsia="SimSun" w:hAnsi="Arial" w:cs="Arial"/>
                <w:sz w:val="18"/>
                <w:szCs w:val="18"/>
                <w:lang w:val="en-GB"/>
              </w:rPr>
              <w:t xml:space="preserve"> </w:t>
            </w:r>
            <w:r w:rsidRPr="00A019A6">
              <w:rPr>
                <w:rFonts w:ascii="Arial" w:hAnsi="Arial"/>
                <w:sz w:val="18"/>
                <w:szCs w:val="18"/>
                <w:lang w:val="en-GB"/>
              </w:rPr>
              <w:t xml:space="preserve">a duty of </w:t>
            </w:r>
            <w:r w:rsidRPr="00A019A6">
              <w:rPr>
                <w:rFonts w:ascii="Arial" w:hAnsi="Arial"/>
                <w:sz w:val="18"/>
                <w:szCs w:val="18"/>
                <w:lang w:val="en-GB"/>
              </w:rPr>
              <w:lastRenderedPageBreak/>
              <w:t>confidentiality to the Bankrupt regarding the Confidential Information;</w:t>
            </w:r>
          </w:p>
          <w:p w14:paraId="042047F2" w14:textId="77777777" w:rsidR="00567B17" w:rsidRPr="00A019A6" w:rsidRDefault="00567B17">
            <w:pPr>
              <w:pStyle w:val="Strednmrieka1zvraznenie21"/>
              <w:widowControl w:val="0"/>
              <w:spacing w:after="0" w:line="240" w:lineRule="auto"/>
              <w:jc w:val="both"/>
              <w:rPr>
                <w:rFonts w:ascii="Arial" w:hAnsi="Arial"/>
                <w:b/>
                <w:sz w:val="18"/>
                <w:szCs w:val="18"/>
                <w:lang w:val="en-GB"/>
              </w:rPr>
            </w:pPr>
          </w:p>
          <w:p w14:paraId="6574B619" w14:textId="77777777" w:rsidR="00A96CBE" w:rsidRPr="00A019A6" w:rsidRDefault="00A96CBE" w:rsidP="006C7142">
            <w:pPr>
              <w:spacing w:line="240" w:lineRule="auto"/>
              <w:ind w:firstLine="708"/>
              <w:rPr>
                <w:rFonts w:ascii="Arial" w:hAnsi="Arial" w:cs="Arial"/>
                <w:sz w:val="18"/>
                <w:szCs w:val="18"/>
                <w:lang w:val="en-GB"/>
              </w:rPr>
            </w:pPr>
          </w:p>
        </w:tc>
      </w:tr>
      <w:tr w:rsidR="00A96CBE" w:rsidRPr="007E6D87" w14:paraId="46D42AAE" w14:textId="77777777" w:rsidTr="000229E9">
        <w:tc>
          <w:tcPr>
            <w:tcW w:w="4606" w:type="dxa"/>
          </w:tcPr>
          <w:p w14:paraId="09852B53" w14:textId="77777777" w:rsidR="00567B17" w:rsidRPr="00A019A6" w:rsidRDefault="00153D9F">
            <w:pPr>
              <w:pStyle w:val="Strednmrieka1zvraznenie21"/>
              <w:widowControl w:val="0"/>
              <w:numPr>
                <w:ilvl w:val="0"/>
                <w:numId w:val="6"/>
              </w:numPr>
              <w:spacing w:after="0" w:line="240" w:lineRule="auto"/>
              <w:ind w:left="1134" w:hanging="567"/>
              <w:jc w:val="both"/>
              <w:rPr>
                <w:rFonts w:ascii="Arial" w:hAnsi="Arial" w:cs="Arial"/>
                <w:sz w:val="18"/>
                <w:szCs w:val="18"/>
              </w:rPr>
            </w:pPr>
            <w:r w:rsidRPr="00A019A6">
              <w:rPr>
                <w:rFonts w:ascii="Arial" w:eastAsia="SimSun" w:hAnsi="Arial" w:cs="Arial"/>
                <w:sz w:val="18"/>
                <w:szCs w:val="18"/>
              </w:rPr>
              <w:lastRenderedPageBreak/>
              <w:t>Informácie, ktoré je Recipient povinný sprístupniť na základe povinnosti uloženej zákonom a/alebo na základe zákona; Recipient je v takomto prípade povinný vopred písomne informovať Poskytovateľa o vzniku povinnosti poskytnúť Dôverné informácie zo zákona a/alebo na základe zákona a o spôsobe a rozsahu jej plnenia a zabezpečiť v spolupráci s Poskytovateľom, aby oprávnené poskytnutie Informácií bolo vykonané iba spôsobom a v rozsahu vyžadovanom zákonom</w:t>
            </w:r>
            <w:r w:rsidR="00D406DB" w:rsidRPr="00A019A6">
              <w:rPr>
                <w:rFonts w:ascii="Arial" w:eastAsia="SimSun" w:hAnsi="Arial" w:cs="Arial"/>
                <w:sz w:val="18"/>
                <w:szCs w:val="18"/>
              </w:rPr>
              <w:t>.</w:t>
            </w:r>
          </w:p>
          <w:p w14:paraId="54DBC64C" w14:textId="77777777" w:rsidR="00A96CBE" w:rsidRPr="00A019A6" w:rsidRDefault="00A96CBE" w:rsidP="006C7142">
            <w:pPr>
              <w:pStyle w:val="Strednmrieka1zvraznenie21"/>
              <w:widowControl w:val="0"/>
              <w:spacing w:after="0" w:line="240" w:lineRule="auto"/>
              <w:jc w:val="both"/>
              <w:rPr>
                <w:rFonts w:ascii="Arial" w:hAnsi="Arial" w:cs="Arial"/>
                <w:sz w:val="18"/>
                <w:szCs w:val="18"/>
              </w:rPr>
            </w:pPr>
          </w:p>
        </w:tc>
        <w:tc>
          <w:tcPr>
            <w:tcW w:w="4606" w:type="dxa"/>
          </w:tcPr>
          <w:p w14:paraId="0E5345D4" w14:textId="77777777" w:rsidR="00567B17" w:rsidRPr="00A019A6" w:rsidRDefault="001536CA">
            <w:pPr>
              <w:pStyle w:val="Strednmrieka1zvraznenie21"/>
              <w:widowControl w:val="0"/>
              <w:numPr>
                <w:ilvl w:val="0"/>
                <w:numId w:val="10"/>
              </w:numPr>
              <w:spacing w:after="0" w:line="240" w:lineRule="auto"/>
              <w:ind w:left="1134" w:hanging="567"/>
              <w:jc w:val="both"/>
              <w:rPr>
                <w:rFonts w:ascii="Arial" w:hAnsi="Arial"/>
                <w:sz w:val="18"/>
                <w:szCs w:val="18"/>
                <w:lang w:val="en-GB"/>
              </w:rPr>
            </w:pPr>
            <w:r w:rsidRPr="00A019A6">
              <w:rPr>
                <w:rFonts w:ascii="Arial" w:hAnsi="Arial"/>
                <w:sz w:val="18"/>
                <w:szCs w:val="18"/>
                <w:lang w:val="en-GB"/>
              </w:rPr>
              <w:t xml:space="preserve">Information </w:t>
            </w:r>
            <w:r w:rsidRPr="00A019A6">
              <w:rPr>
                <w:rFonts w:ascii="Arial" w:eastAsia="SimSun" w:hAnsi="Arial" w:cs="Arial"/>
                <w:sz w:val="18"/>
                <w:szCs w:val="18"/>
                <w:lang w:val="en-GB"/>
              </w:rPr>
              <w:t>of which</w:t>
            </w:r>
            <w:r w:rsidR="0092236E" w:rsidRPr="00A019A6">
              <w:rPr>
                <w:rFonts w:ascii="Arial" w:hAnsi="Arial"/>
                <w:sz w:val="18"/>
                <w:szCs w:val="18"/>
                <w:lang w:val="en-GB"/>
              </w:rPr>
              <w:t xml:space="preserve"> disclosure by </w:t>
            </w:r>
            <w:r w:rsidR="00CE203C" w:rsidRPr="00A019A6">
              <w:rPr>
                <w:rFonts w:ascii="Arial" w:eastAsia="SimSun" w:hAnsi="Arial" w:cs="Arial"/>
                <w:sz w:val="18"/>
                <w:szCs w:val="18"/>
                <w:lang w:val="en-GB"/>
              </w:rPr>
              <w:t xml:space="preserve">the </w:t>
            </w:r>
            <w:r w:rsidR="0092236E" w:rsidRPr="00A019A6">
              <w:rPr>
                <w:rFonts w:ascii="Arial" w:hAnsi="Arial"/>
                <w:sz w:val="18"/>
                <w:szCs w:val="18"/>
                <w:lang w:val="en-GB"/>
              </w:rPr>
              <w:t>Recipient is required by law and/or under the law</w:t>
            </w:r>
            <w:r w:rsidR="0003622E" w:rsidRPr="00A019A6">
              <w:rPr>
                <w:rFonts w:ascii="Arial" w:eastAsia="SimSun" w:hAnsi="Arial" w:cs="Arial"/>
                <w:sz w:val="18"/>
                <w:szCs w:val="18"/>
                <w:lang w:val="en-GB"/>
              </w:rPr>
              <w:t>,</w:t>
            </w:r>
            <w:r w:rsidR="0092236E" w:rsidRPr="00A019A6">
              <w:rPr>
                <w:rFonts w:ascii="Arial" w:hAnsi="Arial"/>
                <w:sz w:val="18"/>
                <w:szCs w:val="18"/>
                <w:lang w:val="en-GB"/>
              </w:rPr>
              <w:t xml:space="preserve"> in which case the Recipient is obliged to inform the Discloser in advance in writing about </w:t>
            </w:r>
            <w:r w:rsidRPr="00A019A6">
              <w:rPr>
                <w:rFonts w:ascii="Arial" w:eastAsia="SimSun" w:hAnsi="Arial" w:cs="Arial"/>
                <w:sz w:val="18"/>
                <w:szCs w:val="18"/>
                <w:lang w:val="en-GB"/>
              </w:rPr>
              <w:t>its</w:t>
            </w:r>
            <w:r w:rsidR="0092236E" w:rsidRPr="00A019A6">
              <w:rPr>
                <w:rFonts w:ascii="Arial" w:hAnsi="Arial"/>
                <w:sz w:val="18"/>
                <w:szCs w:val="18"/>
                <w:lang w:val="en-GB"/>
              </w:rPr>
              <w:t xml:space="preserve"> obligation to disclose Confidential Information in accordance with</w:t>
            </w:r>
            <w:r w:rsidRPr="00A019A6">
              <w:rPr>
                <w:rFonts w:ascii="Arial" w:hAnsi="Arial"/>
                <w:sz w:val="18"/>
                <w:szCs w:val="18"/>
                <w:lang w:val="en-GB"/>
              </w:rPr>
              <w:t xml:space="preserve"> </w:t>
            </w:r>
            <w:r w:rsidR="0092236E" w:rsidRPr="00A019A6">
              <w:rPr>
                <w:rFonts w:ascii="Arial" w:hAnsi="Arial"/>
                <w:sz w:val="18"/>
                <w:szCs w:val="18"/>
                <w:lang w:val="en-GB"/>
              </w:rPr>
              <w:t>and/or under the law and </w:t>
            </w:r>
            <w:r w:rsidR="00CE203C" w:rsidRPr="00A019A6">
              <w:rPr>
                <w:rFonts w:ascii="Arial" w:eastAsia="SimSun" w:hAnsi="Arial" w:cs="Arial"/>
                <w:sz w:val="18"/>
                <w:szCs w:val="18"/>
                <w:lang w:val="en-GB"/>
              </w:rPr>
              <w:t>of</w:t>
            </w:r>
            <w:r w:rsidRPr="00A019A6">
              <w:rPr>
                <w:rFonts w:ascii="Arial" w:eastAsia="SimSun" w:hAnsi="Arial" w:cs="Arial"/>
                <w:sz w:val="18"/>
                <w:szCs w:val="18"/>
                <w:lang w:val="en-GB"/>
              </w:rPr>
              <w:t xml:space="preserve"> </w:t>
            </w:r>
            <w:r w:rsidR="0092236E" w:rsidRPr="00A019A6">
              <w:rPr>
                <w:rFonts w:ascii="Arial" w:hAnsi="Arial"/>
                <w:sz w:val="18"/>
                <w:szCs w:val="18"/>
                <w:lang w:val="en-GB"/>
              </w:rPr>
              <w:t xml:space="preserve">the </w:t>
            </w:r>
            <w:r w:rsidR="00CE203C" w:rsidRPr="00A019A6">
              <w:rPr>
                <w:rFonts w:ascii="Arial" w:eastAsia="SimSun" w:hAnsi="Arial" w:cs="Arial"/>
                <w:sz w:val="18"/>
                <w:szCs w:val="18"/>
                <w:lang w:val="en-GB"/>
              </w:rPr>
              <w:t>method</w:t>
            </w:r>
            <w:r w:rsidRPr="00A019A6">
              <w:rPr>
                <w:rFonts w:ascii="Arial" w:eastAsia="SimSun" w:hAnsi="Arial" w:cs="Arial"/>
                <w:sz w:val="18"/>
                <w:szCs w:val="18"/>
                <w:lang w:val="en-GB"/>
              </w:rPr>
              <w:t xml:space="preserve"> </w:t>
            </w:r>
            <w:r w:rsidR="0092236E" w:rsidRPr="00A019A6">
              <w:rPr>
                <w:rFonts w:ascii="Arial" w:hAnsi="Arial"/>
                <w:sz w:val="18"/>
                <w:szCs w:val="18"/>
                <w:lang w:val="en-GB"/>
              </w:rPr>
              <w:t>and scope of its performance, and</w:t>
            </w:r>
            <w:r w:rsidRPr="00A019A6">
              <w:rPr>
                <w:rFonts w:ascii="Arial" w:hAnsi="Arial"/>
                <w:sz w:val="18"/>
                <w:szCs w:val="18"/>
                <w:lang w:val="en-GB"/>
              </w:rPr>
              <w:t xml:space="preserve"> </w:t>
            </w:r>
            <w:r w:rsidR="00CE203C" w:rsidRPr="00A019A6">
              <w:rPr>
                <w:rFonts w:ascii="Arial" w:eastAsia="SimSun" w:hAnsi="Arial" w:cs="Arial"/>
                <w:sz w:val="18"/>
                <w:szCs w:val="18"/>
                <w:lang w:val="en-GB"/>
              </w:rPr>
              <w:t>to</w:t>
            </w:r>
            <w:r w:rsidRPr="00A019A6">
              <w:rPr>
                <w:rFonts w:ascii="Arial" w:eastAsia="SimSun" w:hAnsi="Arial" w:cs="Arial"/>
                <w:sz w:val="18"/>
                <w:szCs w:val="18"/>
                <w:lang w:val="en-GB"/>
              </w:rPr>
              <w:t xml:space="preserve"> </w:t>
            </w:r>
            <w:r w:rsidR="0092236E" w:rsidRPr="00A019A6">
              <w:rPr>
                <w:rFonts w:ascii="Arial" w:hAnsi="Arial"/>
                <w:sz w:val="18"/>
                <w:szCs w:val="18"/>
                <w:lang w:val="en-GB"/>
              </w:rPr>
              <w:t xml:space="preserve">ensure, in cooperation with the Discloser, that </w:t>
            </w:r>
            <w:r w:rsidRPr="00A019A6">
              <w:rPr>
                <w:rFonts w:ascii="Arial" w:hAnsi="Arial"/>
                <w:sz w:val="18"/>
                <w:szCs w:val="18"/>
                <w:lang w:val="en-GB"/>
              </w:rPr>
              <w:t xml:space="preserve">the </w:t>
            </w:r>
            <w:r w:rsidR="0092236E" w:rsidRPr="00A019A6">
              <w:rPr>
                <w:rFonts w:ascii="Arial" w:hAnsi="Arial"/>
                <w:sz w:val="18"/>
                <w:szCs w:val="18"/>
                <w:lang w:val="en-GB"/>
              </w:rPr>
              <w:t xml:space="preserve">Information is </w:t>
            </w:r>
            <w:r w:rsidRPr="00A019A6">
              <w:rPr>
                <w:rFonts w:ascii="Arial" w:eastAsia="SimSun" w:hAnsi="Arial" w:cs="Arial"/>
                <w:sz w:val="18"/>
                <w:szCs w:val="18"/>
                <w:lang w:val="en-GB"/>
              </w:rPr>
              <w:t>disclosed</w:t>
            </w:r>
            <w:r w:rsidR="0092236E" w:rsidRPr="00A019A6">
              <w:rPr>
                <w:rFonts w:ascii="Arial" w:hAnsi="Arial"/>
                <w:sz w:val="18"/>
                <w:szCs w:val="18"/>
                <w:lang w:val="en-GB"/>
              </w:rPr>
              <w:t xml:space="preserve"> in </w:t>
            </w:r>
            <w:r w:rsidR="00CE203C" w:rsidRPr="00A019A6">
              <w:rPr>
                <w:rFonts w:ascii="Arial" w:eastAsia="SimSun" w:hAnsi="Arial" w:cs="Arial"/>
                <w:sz w:val="18"/>
                <w:szCs w:val="18"/>
                <w:lang w:val="en-GB"/>
              </w:rPr>
              <w:t>the</w:t>
            </w:r>
            <w:r w:rsidRPr="00A019A6">
              <w:rPr>
                <w:rFonts w:ascii="Arial" w:eastAsia="SimSun" w:hAnsi="Arial" w:cs="Arial"/>
                <w:sz w:val="18"/>
                <w:szCs w:val="18"/>
                <w:lang w:val="en-GB"/>
              </w:rPr>
              <w:t xml:space="preserve"> manner </w:t>
            </w:r>
            <w:r w:rsidR="0092236E" w:rsidRPr="00A019A6">
              <w:rPr>
                <w:rFonts w:ascii="Arial" w:hAnsi="Arial"/>
                <w:sz w:val="18"/>
                <w:szCs w:val="18"/>
                <w:lang w:val="en-GB"/>
              </w:rPr>
              <w:t xml:space="preserve">and to </w:t>
            </w:r>
            <w:r w:rsidR="00CE203C" w:rsidRPr="00A019A6">
              <w:rPr>
                <w:rFonts w:ascii="Arial" w:eastAsia="SimSun" w:hAnsi="Arial" w:cs="Arial"/>
                <w:sz w:val="18"/>
                <w:szCs w:val="18"/>
                <w:lang w:val="en-GB"/>
              </w:rPr>
              <w:t>the</w:t>
            </w:r>
            <w:r w:rsidR="0092236E" w:rsidRPr="00A019A6">
              <w:rPr>
                <w:rFonts w:ascii="Arial" w:hAnsi="Arial"/>
                <w:sz w:val="18"/>
                <w:szCs w:val="18"/>
                <w:lang w:val="en-GB"/>
              </w:rPr>
              <w:t xml:space="preserve"> extent required under the law.</w:t>
            </w:r>
          </w:p>
          <w:p w14:paraId="2BAA7EEE" w14:textId="77777777" w:rsidR="00A96CBE" w:rsidRPr="00A019A6" w:rsidRDefault="00A96CBE" w:rsidP="006C7142">
            <w:pPr>
              <w:pStyle w:val="Strednmrieka1zvraznenie21"/>
              <w:widowControl w:val="0"/>
              <w:spacing w:after="0" w:line="240" w:lineRule="auto"/>
              <w:jc w:val="both"/>
              <w:rPr>
                <w:rFonts w:ascii="Arial" w:hAnsi="Arial" w:cs="Arial"/>
                <w:sz w:val="18"/>
                <w:szCs w:val="18"/>
                <w:lang w:val="en-GB"/>
              </w:rPr>
            </w:pPr>
          </w:p>
        </w:tc>
      </w:tr>
      <w:tr w:rsidR="00A96CBE" w:rsidRPr="007E6D87" w14:paraId="0B38FFDA" w14:textId="77777777" w:rsidTr="000229E9">
        <w:tc>
          <w:tcPr>
            <w:tcW w:w="4606" w:type="dxa"/>
          </w:tcPr>
          <w:p w14:paraId="54763438" w14:textId="34778B95" w:rsidR="00567B17" w:rsidRPr="00A019A6" w:rsidRDefault="009E78EF">
            <w:pPr>
              <w:pStyle w:val="Strednmrieka1zvraznenie21"/>
              <w:widowControl w:val="0"/>
              <w:numPr>
                <w:ilvl w:val="0"/>
                <w:numId w:val="5"/>
              </w:numPr>
              <w:spacing w:after="0" w:line="240" w:lineRule="auto"/>
              <w:ind w:left="567" w:hanging="567"/>
              <w:jc w:val="both"/>
              <w:rPr>
                <w:rFonts w:ascii="Arial" w:eastAsia="SimSun" w:hAnsi="Arial" w:cs="Arial"/>
                <w:b/>
                <w:bCs/>
                <w:sz w:val="18"/>
                <w:szCs w:val="18"/>
              </w:rPr>
            </w:pPr>
            <w:r w:rsidRPr="00A019A6">
              <w:rPr>
                <w:rFonts w:ascii="Arial" w:eastAsia="SimSun" w:hAnsi="Arial" w:cs="Arial"/>
                <w:b/>
                <w:bCs/>
                <w:sz w:val="18"/>
                <w:szCs w:val="18"/>
              </w:rPr>
              <w:t>VRÁTENIE/ZNIČENIE</w:t>
            </w:r>
            <w:r w:rsidR="00453C83">
              <w:rPr>
                <w:rFonts w:ascii="Arial" w:eastAsia="SimSun" w:hAnsi="Arial" w:cs="Arial"/>
                <w:b/>
                <w:bCs/>
                <w:sz w:val="18"/>
                <w:szCs w:val="18"/>
              </w:rPr>
              <w:t xml:space="preserve"> </w:t>
            </w:r>
            <w:r w:rsidRPr="00A019A6">
              <w:rPr>
                <w:rFonts w:ascii="Arial" w:eastAsia="SimSun" w:hAnsi="Arial" w:cs="Arial"/>
                <w:b/>
                <w:bCs/>
                <w:sz w:val="18"/>
                <w:szCs w:val="18"/>
              </w:rPr>
              <w:t>NOSIČOV</w:t>
            </w:r>
            <w:r w:rsidR="00453C83">
              <w:rPr>
                <w:rFonts w:ascii="Arial" w:eastAsia="SimSun" w:hAnsi="Arial" w:cs="Arial"/>
                <w:b/>
                <w:bCs/>
                <w:sz w:val="18"/>
                <w:szCs w:val="18"/>
              </w:rPr>
              <w:t xml:space="preserve"> </w:t>
            </w:r>
            <w:r w:rsidRPr="00A019A6">
              <w:rPr>
                <w:rFonts w:ascii="Arial" w:eastAsia="SimSun" w:hAnsi="Arial" w:cs="Arial"/>
                <w:b/>
                <w:bCs/>
                <w:sz w:val="18"/>
                <w:szCs w:val="18"/>
              </w:rPr>
              <w:t>DÔVERNÝCH INFORMÁCIÍ</w:t>
            </w:r>
          </w:p>
          <w:p w14:paraId="55BE2E78" w14:textId="77777777" w:rsidR="00567B17" w:rsidRPr="00A019A6" w:rsidRDefault="00567B17">
            <w:pPr>
              <w:pStyle w:val="Strednmrieka1zvraznenie21"/>
              <w:widowControl w:val="0"/>
              <w:spacing w:after="0" w:line="240" w:lineRule="auto"/>
              <w:ind w:left="0"/>
              <w:jc w:val="both"/>
              <w:rPr>
                <w:rFonts w:ascii="Arial" w:eastAsiaTheme="majorEastAsia" w:hAnsi="Arial" w:cs="Arial"/>
                <w:b/>
                <w:bCs/>
                <w:color w:val="4472C4" w:themeColor="accent1"/>
                <w:sz w:val="18"/>
                <w:szCs w:val="18"/>
              </w:rPr>
            </w:pPr>
          </w:p>
        </w:tc>
        <w:tc>
          <w:tcPr>
            <w:tcW w:w="4606" w:type="dxa"/>
          </w:tcPr>
          <w:p w14:paraId="7C09A189" w14:textId="77777777" w:rsidR="00567B17" w:rsidRPr="00A019A6" w:rsidRDefault="0092236E">
            <w:pPr>
              <w:pStyle w:val="Strednmrieka1zvraznenie21"/>
              <w:widowControl w:val="0"/>
              <w:numPr>
                <w:ilvl w:val="0"/>
                <w:numId w:val="9"/>
              </w:numPr>
              <w:spacing w:after="0" w:line="240" w:lineRule="auto"/>
              <w:ind w:left="497" w:hanging="567"/>
              <w:jc w:val="both"/>
              <w:rPr>
                <w:rFonts w:ascii="Arial" w:hAnsi="Arial"/>
                <w:b/>
                <w:caps/>
                <w:sz w:val="18"/>
                <w:szCs w:val="18"/>
                <w:lang w:val="en-GB"/>
              </w:rPr>
            </w:pPr>
            <w:r w:rsidRPr="00A019A6">
              <w:rPr>
                <w:rFonts w:ascii="Arial" w:hAnsi="Arial"/>
                <w:b/>
                <w:caps/>
                <w:sz w:val="18"/>
                <w:szCs w:val="18"/>
                <w:lang w:val="en-GB"/>
              </w:rPr>
              <w:t xml:space="preserve">return/destruction of confidential data carriers </w:t>
            </w:r>
          </w:p>
          <w:p w14:paraId="1886ECD9" w14:textId="77777777" w:rsidR="00567B17" w:rsidRPr="00A019A6" w:rsidRDefault="00567B17">
            <w:pPr>
              <w:pStyle w:val="Strednmrieka1zvraznenie21"/>
              <w:widowControl w:val="0"/>
              <w:spacing w:after="0" w:line="240" w:lineRule="auto"/>
              <w:ind w:left="0"/>
              <w:jc w:val="both"/>
              <w:rPr>
                <w:rFonts w:ascii="Arial" w:hAnsi="Arial"/>
                <w:sz w:val="18"/>
                <w:szCs w:val="18"/>
                <w:lang w:val="en-GB"/>
              </w:rPr>
            </w:pPr>
          </w:p>
        </w:tc>
      </w:tr>
      <w:tr w:rsidR="00A96CBE" w:rsidRPr="007E6D87" w14:paraId="3EB665BC" w14:textId="77777777" w:rsidTr="000229E9">
        <w:tc>
          <w:tcPr>
            <w:tcW w:w="4606" w:type="dxa"/>
          </w:tcPr>
          <w:p w14:paraId="24BBF875" w14:textId="69329F7B" w:rsidR="00567B17" w:rsidRPr="00A019A6" w:rsidRDefault="009E78EF">
            <w:pPr>
              <w:pStyle w:val="Strednmrieka1zvraznenie21"/>
              <w:widowControl w:val="0"/>
              <w:numPr>
                <w:ilvl w:val="1"/>
                <w:numId w:val="5"/>
              </w:numPr>
              <w:spacing w:after="0" w:line="240" w:lineRule="auto"/>
              <w:ind w:left="567" w:hanging="567"/>
              <w:jc w:val="both"/>
              <w:rPr>
                <w:rFonts w:ascii="Arial" w:eastAsia="SimSun" w:hAnsi="Arial" w:cs="Arial"/>
                <w:sz w:val="18"/>
                <w:szCs w:val="18"/>
              </w:rPr>
            </w:pPr>
            <w:r w:rsidRPr="00A019A6">
              <w:rPr>
                <w:rFonts w:ascii="Arial" w:eastAsia="SimSun" w:hAnsi="Arial" w:cs="Arial"/>
                <w:sz w:val="18"/>
                <w:szCs w:val="18"/>
              </w:rPr>
              <w:t>Recipient sa na žiadosť Poskytovateľa</w:t>
            </w:r>
            <w:r w:rsidR="00453C83">
              <w:rPr>
                <w:rFonts w:ascii="Arial" w:eastAsia="SimSun" w:hAnsi="Arial" w:cs="Arial"/>
                <w:sz w:val="18"/>
                <w:szCs w:val="18"/>
              </w:rPr>
              <w:t xml:space="preserve"> </w:t>
            </w:r>
            <w:r w:rsidRPr="00A019A6">
              <w:rPr>
                <w:rFonts w:ascii="Arial" w:eastAsia="SimSun" w:hAnsi="Arial" w:cs="Arial"/>
                <w:sz w:val="18"/>
                <w:szCs w:val="18"/>
              </w:rPr>
              <w:t xml:space="preserve">a vždy v prípade zániku účasti Recipienta v Ponukovom konaní (aj bez žiadosti Poskytovateľa) zaväzuje bezodkladne: </w:t>
            </w:r>
          </w:p>
          <w:p w14:paraId="5A376510" w14:textId="77777777" w:rsidR="00A96CBE" w:rsidRPr="00A019A6" w:rsidRDefault="00A96CBE" w:rsidP="006C7142">
            <w:pPr>
              <w:pStyle w:val="Strednmrieka1zvraznenie21"/>
              <w:widowControl w:val="0"/>
              <w:spacing w:after="0" w:line="240" w:lineRule="auto"/>
              <w:ind w:left="567"/>
              <w:jc w:val="both"/>
              <w:rPr>
                <w:rFonts w:ascii="Arial" w:hAnsi="Arial" w:cs="Arial"/>
                <w:b/>
                <w:sz w:val="18"/>
                <w:szCs w:val="18"/>
              </w:rPr>
            </w:pPr>
          </w:p>
        </w:tc>
        <w:tc>
          <w:tcPr>
            <w:tcW w:w="4606" w:type="dxa"/>
          </w:tcPr>
          <w:p w14:paraId="1A2CF85F" w14:textId="77777777" w:rsidR="00567B17" w:rsidRPr="00A019A6" w:rsidRDefault="0092236E">
            <w:pPr>
              <w:pStyle w:val="Strednmrieka1zvraznenie21"/>
              <w:widowControl w:val="0"/>
              <w:numPr>
                <w:ilvl w:val="1"/>
                <w:numId w:val="9"/>
              </w:numPr>
              <w:spacing w:after="0" w:line="240" w:lineRule="auto"/>
              <w:ind w:left="497" w:hanging="567"/>
              <w:jc w:val="both"/>
              <w:rPr>
                <w:rFonts w:ascii="Arial" w:hAnsi="Arial"/>
                <w:sz w:val="18"/>
                <w:szCs w:val="18"/>
                <w:lang w:val="en-GB"/>
              </w:rPr>
            </w:pPr>
            <w:r w:rsidRPr="00A019A6">
              <w:rPr>
                <w:rFonts w:ascii="Arial" w:hAnsi="Arial"/>
                <w:sz w:val="18"/>
                <w:szCs w:val="18"/>
                <w:lang w:val="en-GB"/>
              </w:rPr>
              <w:t xml:space="preserve">If requested by the Discloser and in </w:t>
            </w:r>
            <w:r w:rsidR="00A73828" w:rsidRPr="00A019A6">
              <w:rPr>
                <w:rFonts w:ascii="Arial" w:eastAsia="SimSun" w:hAnsi="Arial" w:cs="Arial"/>
                <w:sz w:val="18"/>
                <w:szCs w:val="18"/>
                <w:lang w:val="en-GB"/>
              </w:rPr>
              <w:t>the event</w:t>
            </w:r>
            <w:r w:rsidR="00B54BF1" w:rsidRPr="00A019A6">
              <w:rPr>
                <w:rFonts w:ascii="Arial" w:eastAsia="SimSun" w:hAnsi="Arial" w:cs="Arial"/>
                <w:sz w:val="18"/>
                <w:szCs w:val="18"/>
                <w:lang w:val="en-GB"/>
              </w:rPr>
              <w:t xml:space="preserve"> </w:t>
            </w:r>
            <w:r w:rsidRPr="00A019A6">
              <w:rPr>
                <w:rFonts w:ascii="Arial" w:hAnsi="Arial"/>
                <w:sz w:val="18"/>
                <w:szCs w:val="18"/>
                <w:lang w:val="en-GB"/>
              </w:rPr>
              <w:t>that the Recipient</w:t>
            </w:r>
            <w:r w:rsidR="00A73828" w:rsidRPr="00A019A6">
              <w:rPr>
                <w:rFonts w:ascii="Arial" w:eastAsia="SimSun" w:hAnsi="Arial" w:cs="Arial"/>
                <w:sz w:val="18"/>
                <w:szCs w:val="18"/>
                <w:lang w:val="en-GB"/>
              </w:rPr>
              <w:t xml:space="preserve"> </w:t>
            </w:r>
            <w:r w:rsidR="00B54BF1" w:rsidRPr="00A019A6">
              <w:rPr>
                <w:rFonts w:ascii="Arial" w:eastAsia="SimSun" w:hAnsi="Arial" w:cs="Arial"/>
                <w:sz w:val="18"/>
                <w:szCs w:val="18"/>
                <w:lang w:val="en-GB"/>
              </w:rPr>
              <w:t>no longer participates</w:t>
            </w:r>
            <w:r w:rsidRPr="00A019A6">
              <w:rPr>
                <w:rFonts w:ascii="Arial" w:hAnsi="Arial"/>
                <w:sz w:val="18"/>
                <w:szCs w:val="18"/>
                <w:lang w:val="en-GB"/>
              </w:rPr>
              <w:t xml:space="preserve"> in the Tender (even without </w:t>
            </w:r>
            <w:r w:rsidR="0003622E" w:rsidRPr="00A019A6">
              <w:rPr>
                <w:rFonts w:ascii="Arial" w:eastAsia="SimSun" w:hAnsi="Arial" w:cs="Arial"/>
                <w:sz w:val="18"/>
                <w:szCs w:val="18"/>
                <w:lang w:val="en-GB"/>
              </w:rPr>
              <w:t>a</w:t>
            </w:r>
            <w:r w:rsidR="00B54BF1" w:rsidRPr="00A019A6">
              <w:rPr>
                <w:rFonts w:ascii="Arial" w:eastAsia="SimSun" w:hAnsi="Arial" w:cs="Arial"/>
                <w:sz w:val="18"/>
                <w:szCs w:val="18"/>
                <w:lang w:val="en-GB"/>
              </w:rPr>
              <w:t xml:space="preserve"> </w:t>
            </w:r>
            <w:r w:rsidRPr="00A019A6">
              <w:rPr>
                <w:rFonts w:ascii="Arial" w:hAnsi="Arial"/>
                <w:sz w:val="18"/>
                <w:szCs w:val="18"/>
                <w:lang w:val="en-GB"/>
              </w:rPr>
              <w:t xml:space="preserve">request from the Discloser), the Recipient undertakes to do the following immediately: </w:t>
            </w:r>
          </w:p>
          <w:p w14:paraId="4A411B05" w14:textId="77777777" w:rsidR="006A2C24" w:rsidRPr="00A019A6" w:rsidRDefault="006A2C24" w:rsidP="006C7142">
            <w:pPr>
              <w:pStyle w:val="Strednmrieka1zvraznenie21"/>
              <w:widowControl w:val="0"/>
              <w:spacing w:after="0" w:line="240" w:lineRule="auto"/>
              <w:ind w:left="0"/>
              <w:jc w:val="both"/>
              <w:rPr>
                <w:rFonts w:ascii="Arial" w:eastAsia="SimSun" w:hAnsi="Arial" w:cs="Arial"/>
                <w:sz w:val="18"/>
                <w:szCs w:val="18"/>
                <w:lang w:val="en-GB"/>
              </w:rPr>
            </w:pPr>
          </w:p>
        </w:tc>
      </w:tr>
      <w:tr w:rsidR="005C0E88" w:rsidRPr="007E6D87" w14:paraId="003EDAF8" w14:textId="77777777" w:rsidTr="000229E9">
        <w:tc>
          <w:tcPr>
            <w:tcW w:w="4606" w:type="dxa"/>
          </w:tcPr>
          <w:p w14:paraId="7669ABBE" w14:textId="77777777" w:rsidR="005C0E88" w:rsidRPr="00A019A6" w:rsidRDefault="005C0E88" w:rsidP="006C7142">
            <w:pPr>
              <w:widowControl w:val="0"/>
              <w:numPr>
                <w:ilvl w:val="2"/>
                <w:numId w:val="12"/>
              </w:numPr>
              <w:tabs>
                <w:tab w:val="num" w:pos="1134"/>
              </w:tabs>
              <w:spacing w:after="0" w:line="240" w:lineRule="auto"/>
              <w:ind w:left="1134" w:hanging="567"/>
              <w:jc w:val="both"/>
              <w:rPr>
                <w:rFonts w:ascii="Arial" w:eastAsia="SimSun" w:hAnsi="Arial" w:cs="Arial"/>
                <w:sz w:val="18"/>
                <w:szCs w:val="18"/>
              </w:rPr>
            </w:pPr>
            <w:r w:rsidRPr="00A019A6">
              <w:rPr>
                <w:rFonts w:ascii="Arial" w:eastAsia="SimSun" w:hAnsi="Arial" w:cs="Arial"/>
                <w:sz w:val="18"/>
                <w:szCs w:val="18"/>
              </w:rPr>
              <w:t>vrátiť Poskytovateľovi všetky dokumenty a iné nosiče obsahujúce Dôverné informácie alebo súvisiace s Ponukovým konaním a osobou Úpadcu vrátane všetkých ich rozmnoženín;</w:t>
            </w:r>
          </w:p>
          <w:p w14:paraId="4EEE9F0B" w14:textId="77777777" w:rsidR="005C0E88" w:rsidRPr="00A019A6" w:rsidRDefault="005C0E88" w:rsidP="006C7142">
            <w:pPr>
              <w:pStyle w:val="Strednmrieka1zvraznenie21"/>
              <w:widowControl w:val="0"/>
              <w:spacing w:after="0" w:line="240" w:lineRule="auto"/>
              <w:ind w:left="0"/>
              <w:jc w:val="both"/>
              <w:rPr>
                <w:rFonts w:ascii="Arial" w:eastAsia="SimSun" w:hAnsi="Arial" w:cs="Arial"/>
                <w:sz w:val="18"/>
                <w:szCs w:val="18"/>
              </w:rPr>
            </w:pPr>
          </w:p>
        </w:tc>
        <w:tc>
          <w:tcPr>
            <w:tcW w:w="4606" w:type="dxa"/>
          </w:tcPr>
          <w:p w14:paraId="33584F20" w14:textId="77777777" w:rsidR="00567B17" w:rsidRPr="00A019A6" w:rsidRDefault="00B54BF1" w:rsidP="00B54BF1">
            <w:pPr>
              <w:widowControl w:val="0"/>
              <w:numPr>
                <w:ilvl w:val="0"/>
                <w:numId w:val="19"/>
              </w:numPr>
              <w:spacing w:after="0" w:line="240" w:lineRule="auto"/>
              <w:ind w:left="1064" w:hanging="567"/>
              <w:contextualSpacing/>
              <w:jc w:val="both"/>
              <w:rPr>
                <w:rFonts w:ascii="Arial" w:hAnsi="Arial"/>
                <w:sz w:val="18"/>
                <w:szCs w:val="18"/>
                <w:lang w:val="en-GB"/>
              </w:rPr>
            </w:pPr>
            <w:r w:rsidRPr="00A019A6">
              <w:rPr>
                <w:rFonts w:ascii="Arial" w:hAnsi="Arial"/>
                <w:sz w:val="18"/>
                <w:szCs w:val="18"/>
                <w:lang w:val="en-GB"/>
              </w:rPr>
              <w:t xml:space="preserve"> </w:t>
            </w:r>
            <w:r w:rsidR="0092236E" w:rsidRPr="00A019A6">
              <w:rPr>
                <w:rFonts w:ascii="Arial" w:hAnsi="Arial"/>
                <w:sz w:val="18"/>
                <w:szCs w:val="18"/>
                <w:lang w:val="en-GB"/>
              </w:rPr>
              <w:t>return to the Discloser all documents and other carriers that contain Confidential Information or are associated with the Tender or the Bankrupt, including all their reproductions;</w:t>
            </w:r>
          </w:p>
          <w:p w14:paraId="5DE04834" w14:textId="77777777" w:rsidR="005C0E88" w:rsidRPr="00A019A6" w:rsidRDefault="005C0E88" w:rsidP="00807238">
            <w:pPr>
              <w:widowControl w:val="0"/>
              <w:spacing w:after="0" w:line="240" w:lineRule="auto"/>
              <w:ind w:left="1134"/>
              <w:contextualSpacing/>
              <w:jc w:val="both"/>
              <w:rPr>
                <w:rFonts w:ascii="Arial" w:eastAsia="SimSun" w:hAnsi="Arial" w:cs="Arial"/>
                <w:sz w:val="18"/>
                <w:szCs w:val="18"/>
                <w:lang w:val="en-GB"/>
              </w:rPr>
            </w:pPr>
          </w:p>
        </w:tc>
      </w:tr>
      <w:tr w:rsidR="005C0E88" w:rsidRPr="007E6D87" w14:paraId="33FA8379" w14:textId="77777777" w:rsidTr="000229E9">
        <w:tc>
          <w:tcPr>
            <w:tcW w:w="4606" w:type="dxa"/>
          </w:tcPr>
          <w:p w14:paraId="06631B0A" w14:textId="77777777" w:rsidR="005C0E88" w:rsidRPr="00A019A6" w:rsidRDefault="005C0E88" w:rsidP="006C7142">
            <w:pPr>
              <w:widowControl w:val="0"/>
              <w:numPr>
                <w:ilvl w:val="2"/>
                <w:numId w:val="12"/>
              </w:numPr>
              <w:tabs>
                <w:tab w:val="num" w:pos="1134"/>
              </w:tabs>
              <w:spacing w:after="0" w:line="240" w:lineRule="auto"/>
              <w:ind w:left="1134" w:hanging="567"/>
              <w:jc w:val="both"/>
              <w:rPr>
                <w:rFonts w:ascii="Arial" w:eastAsia="SimSun" w:hAnsi="Arial" w:cs="Arial"/>
                <w:sz w:val="18"/>
                <w:szCs w:val="18"/>
              </w:rPr>
            </w:pPr>
            <w:r w:rsidRPr="00A019A6">
              <w:rPr>
                <w:rFonts w:ascii="Arial" w:eastAsia="SimSun" w:hAnsi="Arial" w:cs="Arial"/>
                <w:sz w:val="18"/>
                <w:szCs w:val="18"/>
              </w:rPr>
              <w:t>vymazať alebo inak trvalo odstrániť všetky Dôverné informácie z akéhokoľvek počítača alebo iného zariadenia, alebo dátového nosiča, pri ktorom nie je možné vrátenie podľa predchádzajúcej aliney (a) a ktoré sú v dispozícii Recipienta alebo Oprávneného recipienta, obsahujúcich takéto Dôverné informácie; a</w:t>
            </w:r>
          </w:p>
          <w:p w14:paraId="2310F1ED" w14:textId="77777777" w:rsidR="005C0E88" w:rsidRPr="00A019A6" w:rsidRDefault="005C0E88" w:rsidP="006C7142">
            <w:pPr>
              <w:pStyle w:val="Strednmrieka1zvraznenie21"/>
              <w:widowControl w:val="0"/>
              <w:spacing w:after="0" w:line="240" w:lineRule="auto"/>
              <w:ind w:left="0"/>
              <w:jc w:val="both"/>
              <w:rPr>
                <w:rFonts w:ascii="Arial" w:eastAsia="SimSun" w:hAnsi="Arial" w:cs="Arial"/>
                <w:sz w:val="18"/>
                <w:szCs w:val="18"/>
              </w:rPr>
            </w:pPr>
          </w:p>
        </w:tc>
        <w:tc>
          <w:tcPr>
            <w:tcW w:w="4606" w:type="dxa"/>
          </w:tcPr>
          <w:p w14:paraId="5C1DE826" w14:textId="77777777" w:rsidR="00567B17" w:rsidRPr="00A019A6" w:rsidRDefault="0092236E" w:rsidP="00B54BF1">
            <w:pPr>
              <w:widowControl w:val="0"/>
              <w:numPr>
                <w:ilvl w:val="0"/>
                <w:numId w:val="19"/>
              </w:numPr>
              <w:spacing w:after="0" w:line="240" w:lineRule="auto"/>
              <w:ind w:left="1134" w:hanging="567"/>
              <w:contextualSpacing/>
              <w:jc w:val="both"/>
              <w:rPr>
                <w:rFonts w:ascii="Arial" w:hAnsi="Arial"/>
                <w:sz w:val="18"/>
                <w:szCs w:val="18"/>
                <w:lang w:val="en-GB"/>
              </w:rPr>
            </w:pPr>
            <w:r w:rsidRPr="00A019A6">
              <w:rPr>
                <w:rFonts w:ascii="Arial" w:hAnsi="Arial"/>
                <w:sz w:val="18"/>
                <w:szCs w:val="18"/>
                <w:lang w:val="en-GB"/>
              </w:rPr>
              <w:t xml:space="preserve">delete or permanently remove all Confidential Information from every computer or </w:t>
            </w:r>
            <w:r w:rsidR="00B54BF1" w:rsidRPr="00A019A6">
              <w:rPr>
                <w:rFonts w:ascii="Arial" w:eastAsia="SimSun" w:hAnsi="Arial" w:cs="Arial"/>
                <w:sz w:val="18"/>
                <w:szCs w:val="18"/>
                <w:lang w:val="en-GB"/>
              </w:rPr>
              <w:t>another</w:t>
            </w:r>
            <w:r w:rsidRPr="00A019A6">
              <w:rPr>
                <w:rFonts w:ascii="Arial" w:hAnsi="Arial"/>
                <w:sz w:val="18"/>
                <w:szCs w:val="18"/>
                <w:lang w:val="en-GB"/>
              </w:rPr>
              <w:t xml:space="preserve"> device or data carrier containing Confidential Information that cannot be returned according to the previous </w:t>
            </w:r>
            <w:r w:rsidR="005C0E88" w:rsidRPr="00A019A6">
              <w:rPr>
                <w:rFonts w:ascii="Arial" w:eastAsia="SimSun" w:hAnsi="Arial" w:cs="Arial"/>
                <w:sz w:val="18"/>
                <w:szCs w:val="18"/>
                <w:lang w:val="en-GB"/>
              </w:rPr>
              <w:t>sub</w:t>
            </w:r>
            <w:r w:rsidR="0003622E" w:rsidRPr="00A019A6">
              <w:rPr>
                <w:rFonts w:ascii="Arial" w:eastAsia="SimSun" w:hAnsi="Arial" w:cs="Arial"/>
                <w:sz w:val="18"/>
                <w:szCs w:val="18"/>
                <w:lang w:val="en-GB"/>
              </w:rPr>
              <w:t>-</w:t>
            </w:r>
            <w:r w:rsidR="005C0E88" w:rsidRPr="00A019A6">
              <w:rPr>
                <w:rFonts w:ascii="Arial" w:eastAsia="SimSun" w:hAnsi="Arial" w:cs="Arial"/>
                <w:sz w:val="18"/>
                <w:szCs w:val="18"/>
                <w:lang w:val="en-GB"/>
              </w:rPr>
              <w:t>paragraph</w:t>
            </w:r>
            <w:r w:rsidRPr="00A019A6">
              <w:rPr>
                <w:rFonts w:ascii="Arial" w:hAnsi="Arial"/>
                <w:sz w:val="18"/>
                <w:szCs w:val="18"/>
                <w:lang w:val="en-GB"/>
              </w:rPr>
              <w:t xml:space="preserve"> (a) and that the Recipient or Authorized Recipient </w:t>
            </w:r>
            <w:r w:rsidR="005C0E88" w:rsidRPr="00A019A6">
              <w:rPr>
                <w:rFonts w:ascii="Arial" w:eastAsia="SimSun" w:hAnsi="Arial" w:cs="Arial"/>
                <w:sz w:val="18"/>
                <w:szCs w:val="18"/>
                <w:lang w:val="en-GB"/>
              </w:rPr>
              <w:t>ha</w:t>
            </w:r>
            <w:r w:rsidR="00B54BF1" w:rsidRPr="00A019A6">
              <w:rPr>
                <w:rFonts w:ascii="Arial" w:eastAsia="SimSun" w:hAnsi="Arial" w:cs="Arial"/>
                <w:sz w:val="18"/>
                <w:szCs w:val="18"/>
                <w:lang w:val="en-GB"/>
              </w:rPr>
              <w:t>ve</w:t>
            </w:r>
            <w:r w:rsidRPr="00A019A6">
              <w:rPr>
                <w:rFonts w:ascii="Arial" w:hAnsi="Arial"/>
                <w:sz w:val="18"/>
                <w:szCs w:val="18"/>
                <w:lang w:val="en-GB"/>
              </w:rPr>
              <w:t xml:space="preserve"> at their disposal; and</w:t>
            </w:r>
          </w:p>
          <w:p w14:paraId="025FE5AB" w14:textId="77777777" w:rsidR="005C0E88" w:rsidRPr="00A019A6" w:rsidRDefault="005C0E88" w:rsidP="00807238">
            <w:pPr>
              <w:widowControl w:val="0"/>
              <w:spacing w:after="0" w:line="240" w:lineRule="auto"/>
              <w:ind w:left="1134"/>
              <w:contextualSpacing/>
              <w:jc w:val="both"/>
              <w:rPr>
                <w:rFonts w:ascii="Arial" w:eastAsia="SimSun" w:hAnsi="Arial" w:cs="Arial"/>
                <w:sz w:val="18"/>
                <w:szCs w:val="18"/>
                <w:lang w:val="en-GB"/>
              </w:rPr>
            </w:pPr>
          </w:p>
        </w:tc>
      </w:tr>
      <w:tr w:rsidR="005C0E88" w:rsidRPr="007E6D87" w14:paraId="252D554E" w14:textId="77777777" w:rsidTr="000229E9">
        <w:tc>
          <w:tcPr>
            <w:tcW w:w="4606" w:type="dxa"/>
          </w:tcPr>
          <w:p w14:paraId="2C929533" w14:textId="77777777" w:rsidR="005C0E88" w:rsidRPr="00A019A6" w:rsidRDefault="005C0E88" w:rsidP="006C7142">
            <w:pPr>
              <w:widowControl w:val="0"/>
              <w:numPr>
                <w:ilvl w:val="2"/>
                <w:numId w:val="12"/>
              </w:numPr>
              <w:tabs>
                <w:tab w:val="num" w:pos="1134"/>
              </w:tabs>
              <w:spacing w:after="0" w:line="240" w:lineRule="auto"/>
              <w:ind w:left="1134" w:hanging="567"/>
              <w:jc w:val="both"/>
              <w:rPr>
                <w:rFonts w:ascii="Arial" w:eastAsia="SimSun" w:hAnsi="Arial" w:cs="Arial"/>
                <w:sz w:val="18"/>
                <w:szCs w:val="18"/>
              </w:rPr>
            </w:pPr>
            <w:r w:rsidRPr="00A019A6">
              <w:rPr>
                <w:rFonts w:ascii="Arial" w:eastAsia="SimSun" w:hAnsi="Arial" w:cs="Arial"/>
                <w:sz w:val="18"/>
                <w:szCs w:val="18"/>
              </w:rPr>
              <w:t xml:space="preserve">ak o to Poskytovateľ požiada, Recipient sa zaväzuje doručiť Poskytovateľovi písomné potvrdenie, že záväzky podľa tohto článku 4 NDA boli riadne splnené. </w:t>
            </w:r>
          </w:p>
          <w:p w14:paraId="0E7280A6" w14:textId="77777777" w:rsidR="005C0E88" w:rsidRPr="00A019A6" w:rsidRDefault="005C0E88" w:rsidP="006C7142">
            <w:pPr>
              <w:pStyle w:val="Strednmrieka1zvraznenie21"/>
              <w:widowControl w:val="0"/>
              <w:spacing w:after="0" w:line="240" w:lineRule="auto"/>
              <w:ind w:left="0"/>
              <w:jc w:val="both"/>
              <w:rPr>
                <w:rFonts w:ascii="Arial" w:eastAsia="SimSun" w:hAnsi="Arial" w:cs="Arial"/>
                <w:sz w:val="18"/>
                <w:szCs w:val="18"/>
              </w:rPr>
            </w:pPr>
          </w:p>
        </w:tc>
        <w:tc>
          <w:tcPr>
            <w:tcW w:w="4606" w:type="dxa"/>
          </w:tcPr>
          <w:p w14:paraId="59BE1FD8" w14:textId="77777777" w:rsidR="00567B17" w:rsidRPr="00A019A6" w:rsidRDefault="0092236E" w:rsidP="00B54BF1">
            <w:pPr>
              <w:widowControl w:val="0"/>
              <w:numPr>
                <w:ilvl w:val="0"/>
                <w:numId w:val="19"/>
              </w:numPr>
              <w:spacing w:after="0" w:line="240" w:lineRule="auto"/>
              <w:ind w:left="1134" w:hanging="567"/>
              <w:contextualSpacing/>
              <w:jc w:val="both"/>
              <w:rPr>
                <w:rFonts w:ascii="Arial" w:hAnsi="Arial"/>
                <w:sz w:val="18"/>
                <w:szCs w:val="18"/>
                <w:lang w:val="en-GB"/>
              </w:rPr>
            </w:pPr>
            <w:r w:rsidRPr="00A019A6">
              <w:rPr>
                <w:rFonts w:ascii="Arial" w:hAnsi="Arial"/>
                <w:sz w:val="18"/>
                <w:szCs w:val="18"/>
                <w:lang w:val="en-GB"/>
              </w:rPr>
              <w:t xml:space="preserve">if required by the Discloser, submit to the Discloser a written confirmation that </w:t>
            </w:r>
            <w:r w:rsidR="00A73828" w:rsidRPr="00A019A6">
              <w:rPr>
                <w:rFonts w:ascii="Arial" w:eastAsia="SimSun" w:hAnsi="Arial" w:cs="Arial"/>
                <w:sz w:val="18"/>
                <w:szCs w:val="18"/>
                <w:lang w:val="en-GB"/>
              </w:rPr>
              <w:t xml:space="preserve">the </w:t>
            </w:r>
            <w:r w:rsidRPr="00A019A6">
              <w:rPr>
                <w:rFonts w:ascii="Arial" w:hAnsi="Arial"/>
                <w:sz w:val="18"/>
                <w:szCs w:val="18"/>
                <w:lang w:val="en-GB"/>
              </w:rPr>
              <w:t xml:space="preserve">obligations set forth in this Article 4 of the NDA have been fulfilled. </w:t>
            </w:r>
          </w:p>
          <w:p w14:paraId="6DD87C81" w14:textId="77777777" w:rsidR="005C0E88" w:rsidRPr="00A019A6" w:rsidRDefault="005C0E88" w:rsidP="00807238">
            <w:pPr>
              <w:widowControl w:val="0"/>
              <w:spacing w:after="0" w:line="240" w:lineRule="auto"/>
              <w:ind w:left="1134"/>
              <w:contextualSpacing/>
              <w:jc w:val="both"/>
              <w:rPr>
                <w:rFonts w:ascii="Arial" w:eastAsia="SimSun" w:hAnsi="Arial" w:cs="Arial"/>
                <w:sz w:val="18"/>
                <w:szCs w:val="18"/>
                <w:lang w:val="en-GB"/>
              </w:rPr>
            </w:pPr>
          </w:p>
        </w:tc>
      </w:tr>
      <w:tr w:rsidR="003571A1" w:rsidRPr="007E6D87" w14:paraId="0CBFF42C" w14:textId="77777777" w:rsidTr="000229E9">
        <w:tc>
          <w:tcPr>
            <w:tcW w:w="4606" w:type="dxa"/>
          </w:tcPr>
          <w:p w14:paraId="572E4F4D" w14:textId="77777777" w:rsidR="00567B17" w:rsidRPr="00A019A6" w:rsidRDefault="009E78EF">
            <w:pPr>
              <w:pStyle w:val="Strednmrieka1zvraznenie21"/>
              <w:widowControl w:val="0"/>
              <w:numPr>
                <w:ilvl w:val="1"/>
                <w:numId w:val="5"/>
              </w:numPr>
              <w:spacing w:after="0" w:line="240" w:lineRule="auto"/>
              <w:ind w:left="567" w:hanging="567"/>
              <w:jc w:val="both"/>
              <w:rPr>
                <w:rFonts w:ascii="Arial" w:hAnsi="Arial" w:cs="Arial"/>
                <w:b/>
                <w:sz w:val="18"/>
                <w:szCs w:val="18"/>
                <w:lang w:eastAsia="sk-SK"/>
              </w:rPr>
            </w:pPr>
            <w:r w:rsidRPr="00A019A6">
              <w:rPr>
                <w:rFonts w:ascii="Arial" w:hAnsi="Arial" w:cs="Arial"/>
                <w:sz w:val="18"/>
                <w:szCs w:val="18"/>
              </w:rPr>
              <w:t>Povinnosti podľa tohto článku 4 NDA sa neuplatnia v takom rozsahu, v akom je Recipient alebo Oprávnený recipient na základe právnej povinnosti uloženej zákonom alebo na základe zákona povinný Dôvernú informáciu alebo nosič Dôvernej informácie uchovať alebo ponechať si vo svojej dispozícii, avšak len počas povinnej lehoty ustanovenej zákonom alebo na základe zákona na uchovanie Dôvernej informácie alebo nosiča Dôvernej informácie.</w:t>
            </w:r>
          </w:p>
          <w:p w14:paraId="26A51F21" w14:textId="77777777" w:rsidR="003571A1" w:rsidRPr="00A019A6" w:rsidRDefault="003571A1" w:rsidP="006C7142">
            <w:pPr>
              <w:pStyle w:val="Strednmrieka1zvraznenie21"/>
              <w:spacing w:after="0" w:line="240" w:lineRule="auto"/>
              <w:ind w:left="0" w:firstLine="708"/>
              <w:jc w:val="both"/>
              <w:rPr>
                <w:rFonts w:ascii="Arial" w:hAnsi="Arial" w:cs="Arial"/>
                <w:sz w:val="18"/>
                <w:szCs w:val="18"/>
              </w:rPr>
            </w:pPr>
          </w:p>
        </w:tc>
        <w:tc>
          <w:tcPr>
            <w:tcW w:w="4606" w:type="dxa"/>
          </w:tcPr>
          <w:p w14:paraId="27A80CE2" w14:textId="77777777" w:rsidR="00567B17" w:rsidRPr="00A019A6" w:rsidRDefault="0092236E">
            <w:pPr>
              <w:pStyle w:val="Strednmrieka1zvraznenie21"/>
              <w:widowControl w:val="0"/>
              <w:numPr>
                <w:ilvl w:val="1"/>
                <w:numId w:val="9"/>
              </w:numPr>
              <w:spacing w:after="0" w:line="240" w:lineRule="auto"/>
              <w:ind w:left="497" w:hanging="567"/>
              <w:jc w:val="both"/>
              <w:rPr>
                <w:rFonts w:ascii="Arial" w:hAnsi="Arial"/>
                <w:b/>
                <w:sz w:val="18"/>
                <w:szCs w:val="18"/>
                <w:lang w:val="en-GB"/>
              </w:rPr>
            </w:pPr>
            <w:r w:rsidRPr="00A019A6">
              <w:rPr>
                <w:rFonts w:ascii="Arial" w:hAnsi="Arial"/>
                <w:sz w:val="18"/>
                <w:szCs w:val="18"/>
                <w:lang w:val="en-GB"/>
              </w:rPr>
              <w:t xml:space="preserve">The obligations set forth in Article 4 of this NDA shall not apply </w:t>
            </w:r>
            <w:r w:rsidR="00700BBE" w:rsidRPr="00A019A6">
              <w:rPr>
                <w:rFonts w:ascii="Arial" w:hAnsi="Arial"/>
                <w:sz w:val="18"/>
                <w:szCs w:val="18"/>
                <w:lang w:val="en-GB"/>
              </w:rPr>
              <w:t>if the</w:t>
            </w:r>
            <w:r w:rsidRPr="00A019A6">
              <w:rPr>
                <w:rFonts w:ascii="Arial" w:hAnsi="Arial"/>
                <w:sz w:val="18"/>
                <w:szCs w:val="18"/>
                <w:lang w:val="en-GB"/>
              </w:rPr>
              <w:t xml:space="preserve"> Recipient or the Authorized Recipient </w:t>
            </w:r>
            <w:r w:rsidR="00700BBE" w:rsidRPr="00A019A6">
              <w:rPr>
                <w:rFonts w:ascii="Arial" w:hAnsi="Arial"/>
                <w:sz w:val="18"/>
                <w:szCs w:val="18"/>
                <w:lang w:val="en-GB"/>
              </w:rPr>
              <w:t>is</w:t>
            </w:r>
            <w:r w:rsidRPr="00A019A6">
              <w:rPr>
                <w:rFonts w:ascii="Arial" w:hAnsi="Arial"/>
                <w:sz w:val="18"/>
                <w:szCs w:val="18"/>
                <w:lang w:val="en-GB"/>
              </w:rPr>
              <w:t xml:space="preserve"> obliged to store and keep the Confidential Information or Confidential data carriers at their disposal </w:t>
            </w:r>
            <w:r w:rsidR="0003622E" w:rsidRPr="00A019A6">
              <w:rPr>
                <w:rFonts w:ascii="Arial" w:hAnsi="Arial" w:cs="Arial"/>
                <w:sz w:val="18"/>
                <w:szCs w:val="18"/>
                <w:lang w:val="en-GB"/>
              </w:rPr>
              <w:t>due to</w:t>
            </w:r>
            <w:r w:rsidRPr="00A019A6">
              <w:rPr>
                <w:rFonts w:ascii="Arial" w:hAnsi="Arial"/>
                <w:sz w:val="18"/>
                <w:szCs w:val="18"/>
                <w:lang w:val="en-GB"/>
              </w:rPr>
              <w:t xml:space="preserve"> their statutory obligations or under the law</w:t>
            </w:r>
            <w:r w:rsidR="00700BBE" w:rsidRPr="00A019A6">
              <w:rPr>
                <w:rFonts w:ascii="Arial" w:hAnsi="Arial"/>
                <w:sz w:val="18"/>
                <w:szCs w:val="18"/>
                <w:lang w:val="en-GB"/>
              </w:rPr>
              <w:t xml:space="preserve"> and to the extend required by </w:t>
            </w:r>
            <w:r w:rsidR="003C0020" w:rsidRPr="00A019A6">
              <w:rPr>
                <w:rFonts w:ascii="Arial" w:hAnsi="Arial"/>
                <w:sz w:val="18"/>
                <w:szCs w:val="18"/>
                <w:lang w:val="en-GB"/>
              </w:rPr>
              <w:t>these obligations or under the law</w:t>
            </w:r>
            <w:r w:rsidR="00A73828" w:rsidRPr="00A019A6">
              <w:rPr>
                <w:rFonts w:ascii="Arial" w:hAnsi="Arial" w:cs="Arial"/>
                <w:sz w:val="18"/>
                <w:szCs w:val="18"/>
                <w:lang w:val="en-GB"/>
              </w:rPr>
              <w:t>;</w:t>
            </w:r>
            <w:r w:rsidRPr="00A019A6">
              <w:rPr>
                <w:rFonts w:ascii="Arial" w:hAnsi="Arial"/>
                <w:sz w:val="18"/>
                <w:szCs w:val="18"/>
                <w:lang w:val="en-GB"/>
              </w:rPr>
              <w:t xml:space="preserve"> however, this shall only apply during the necessary time period set by the law or under the law regarding the storage of Confidential Information or Confidential data carriers.</w:t>
            </w:r>
          </w:p>
          <w:p w14:paraId="7502F00C" w14:textId="77777777" w:rsidR="00BF28C6" w:rsidRPr="00A019A6" w:rsidRDefault="00BF28C6" w:rsidP="006C7142">
            <w:pPr>
              <w:pStyle w:val="Strednmrieka1zvraznenie21"/>
              <w:widowControl w:val="0"/>
              <w:spacing w:after="0" w:line="240" w:lineRule="auto"/>
              <w:ind w:left="0"/>
              <w:jc w:val="both"/>
              <w:rPr>
                <w:rFonts w:ascii="Arial" w:hAnsi="Arial" w:cs="Arial"/>
                <w:sz w:val="18"/>
                <w:szCs w:val="18"/>
                <w:lang w:val="en-GB"/>
              </w:rPr>
            </w:pPr>
          </w:p>
        </w:tc>
      </w:tr>
      <w:tr w:rsidR="003571A1" w:rsidRPr="007E6D87" w14:paraId="3C56182A" w14:textId="77777777" w:rsidTr="000229E9">
        <w:tc>
          <w:tcPr>
            <w:tcW w:w="4606" w:type="dxa"/>
          </w:tcPr>
          <w:p w14:paraId="3B07008B" w14:textId="77777777" w:rsidR="00567B17" w:rsidRPr="00A019A6" w:rsidRDefault="009E78EF">
            <w:pPr>
              <w:pStyle w:val="Strednmrieka1zvraznenie21"/>
              <w:widowControl w:val="0"/>
              <w:numPr>
                <w:ilvl w:val="0"/>
                <w:numId w:val="5"/>
              </w:numPr>
              <w:tabs>
                <w:tab w:val="left" w:pos="-2127"/>
              </w:tabs>
              <w:spacing w:after="0" w:line="240" w:lineRule="auto"/>
              <w:ind w:left="567" w:hanging="567"/>
              <w:jc w:val="both"/>
              <w:rPr>
                <w:rFonts w:ascii="Arial" w:eastAsia="Times New Roman" w:hAnsi="Arial" w:cs="Arial"/>
                <w:b/>
                <w:kern w:val="20"/>
                <w:sz w:val="18"/>
                <w:szCs w:val="18"/>
              </w:rPr>
            </w:pPr>
            <w:r w:rsidRPr="00A019A6">
              <w:rPr>
                <w:rFonts w:ascii="Arial" w:hAnsi="Arial" w:cs="Arial"/>
                <w:b/>
                <w:sz w:val="18"/>
                <w:szCs w:val="18"/>
              </w:rPr>
              <w:t xml:space="preserve">SALVATORSKÁ KLAUZULA </w:t>
            </w:r>
          </w:p>
          <w:p w14:paraId="16ACB60E" w14:textId="77777777" w:rsidR="00567B17" w:rsidRPr="00A019A6" w:rsidRDefault="00567B17">
            <w:pPr>
              <w:pStyle w:val="Strednmrieka1zvraznenie21"/>
              <w:spacing w:after="0" w:line="240" w:lineRule="auto"/>
              <w:ind w:left="567"/>
              <w:jc w:val="both"/>
              <w:rPr>
                <w:rFonts w:ascii="Arial" w:eastAsiaTheme="majorEastAsia" w:hAnsi="Arial" w:cs="Arial"/>
                <w:b/>
                <w:bCs/>
                <w:color w:val="4472C4" w:themeColor="accent1"/>
                <w:sz w:val="18"/>
                <w:szCs w:val="18"/>
              </w:rPr>
            </w:pPr>
          </w:p>
        </w:tc>
        <w:tc>
          <w:tcPr>
            <w:tcW w:w="4606" w:type="dxa"/>
          </w:tcPr>
          <w:p w14:paraId="7AD0FD97" w14:textId="77777777" w:rsidR="00567B17" w:rsidRPr="00A019A6" w:rsidRDefault="0092236E">
            <w:pPr>
              <w:pStyle w:val="Strednmrieka1zvraznenie21"/>
              <w:widowControl w:val="0"/>
              <w:numPr>
                <w:ilvl w:val="0"/>
                <w:numId w:val="9"/>
              </w:numPr>
              <w:tabs>
                <w:tab w:val="left" w:pos="-2127"/>
              </w:tabs>
              <w:spacing w:after="0" w:line="240" w:lineRule="auto"/>
              <w:ind w:left="567" w:hanging="567"/>
              <w:jc w:val="both"/>
              <w:rPr>
                <w:rFonts w:ascii="Arial" w:hAnsi="Arial"/>
                <w:b/>
                <w:kern w:val="20"/>
                <w:sz w:val="18"/>
                <w:szCs w:val="18"/>
                <w:lang w:val="en-GB"/>
              </w:rPr>
            </w:pPr>
            <w:r w:rsidRPr="00A019A6">
              <w:rPr>
                <w:rFonts w:ascii="Arial" w:hAnsi="Arial"/>
                <w:b/>
                <w:sz w:val="18"/>
                <w:szCs w:val="18"/>
                <w:lang w:val="en-GB"/>
              </w:rPr>
              <w:t>SALVATORY CLAUSE</w:t>
            </w:r>
          </w:p>
          <w:p w14:paraId="3E9D8723" w14:textId="77777777" w:rsidR="00567B17" w:rsidRPr="00A019A6" w:rsidRDefault="00567B17">
            <w:pPr>
              <w:pStyle w:val="Strednmrieka1zvraznenie21"/>
              <w:tabs>
                <w:tab w:val="left" w:pos="1080"/>
              </w:tabs>
              <w:spacing w:after="0" w:line="240" w:lineRule="auto"/>
              <w:ind w:left="0"/>
              <w:jc w:val="both"/>
              <w:rPr>
                <w:rFonts w:ascii="Arial" w:hAnsi="Arial"/>
                <w:sz w:val="18"/>
                <w:szCs w:val="18"/>
                <w:lang w:val="en-GB"/>
              </w:rPr>
            </w:pPr>
          </w:p>
        </w:tc>
      </w:tr>
      <w:tr w:rsidR="003571A1" w:rsidRPr="007E6D87" w14:paraId="37036DB0" w14:textId="77777777" w:rsidTr="000229E9">
        <w:tc>
          <w:tcPr>
            <w:tcW w:w="4606" w:type="dxa"/>
          </w:tcPr>
          <w:p w14:paraId="4DE9E3EA" w14:textId="77777777" w:rsidR="00567B17" w:rsidRPr="00A019A6" w:rsidRDefault="009E78EF">
            <w:pPr>
              <w:pStyle w:val="Strednmrieka1zvraznenie21"/>
              <w:widowControl w:val="0"/>
              <w:tabs>
                <w:tab w:val="left" w:pos="-2127"/>
              </w:tabs>
              <w:spacing w:line="240" w:lineRule="auto"/>
              <w:ind w:left="567"/>
              <w:jc w:val="both"/>
              <w:rPr>
                <w:rFonts w:ascii="Arial" w:hAnsi="Arial" w:cs="Arial"/>
                <w:sz w:val="18"/>
                <w:szCs w:val="18"/>
              </w:rPr>
            </w:pPr>
            <w:r w:rsidRPr="00A019A6">
              <w:rPr>
                <w:rFonts w:ascii="Arial" w:hAnsi="Arial" w:cs="Arial"/>
                <w:sz w:val="18"/>
                <w:szCs w:val="18"/>
              </w:rPr>
              <w:t xml:space="preserve">V prípade, že ktorékoľvek z ustanovení NDA, ktoré netvorí jej podstatnú náležitosť, je neplatné, prípadne bude príslušným súdom </w:t>
            </w:r>
            <w:r w:rsidRPr="00A019A6">
              <w:rPr>
                <w:rFonts w:ascii="Arial" w:hAnsi="Arial" w:cs="Arial"/>
                <w:sz w:val="18"/>
                <w:szCs w:val="18"/>
              </w:rPr>
              <w:lastRenderedPageBreak/>
              <w:t>alebo iným oprávneným orgánom vyhlásené za neplatné vcelku alebo v časti alebo za právne neúčinné, a/alebo právne nevymáhateľné, nemá a ani nebude to mať vplyv na platnosť a/alebo účinnosť, a/alebo vymáhateľnosť ostatných ustanovení NDA. Zmluvné strany sa zaväzujú nahradiť uvedené ustanovenie alebo jeho časť novým pravidlom správania sa tak, aby hospodársky účel a význam NDA zostal v čo najvyššej miere zachovaný. Pokiaľ však akékoľvek dojednanie vyplývajúce zo NDA a tvoriace jej podstatnú náležitosť je alebo sa kedykoľvek stane ako celok alebo čiastočne neplatným, neúčinným a/alebo nevymáhateľným, Zmluvné strany nahradia takéto dojednanie v rámci novej zmluvy alebo dohody takým novým, platným, účinným a vymáhateľným dojednaním, ktorého predmet a obsah bude v čo najvyššej možnej miere zodpovedať predmetu a obsahu pôvodného dojednania obsiahnutého v NDA.</w:t>
            </w:r>
          </w:p>
          <w:p w14:paraId="20D96DFD" w14:textId="77777777" w:rsidR="003571A1" w:rsidRPr="00A019A6" w:rsidRDefault="003571A1" w:rsidP="006C7142">
            <w:pPr>
              <w:pStyle w:val="Strednmrieka1zvraznenie21"/>
              <w:spacing w:after="0" w:line="240" w:lineRule="auto"/>
              <w:ind w:left="567"/>
              <w:jc w:val="both"/>
              <w:rPr>
                <w:rFonts w:ascii="Arial" w:hAnsi="Arial" w:cs="Arial"/>
                <w:sz w:val="18"/>
                <w:szCs w:val="18"/>
              </w:rPr>
            </w:pPr>
          </w:p>
        </w:tc>
        <w:tc>
          <w:tcPr>
            <w:tcW w:w="4606" w:type="dxa"/>
          </w:tcPr>
          <w:p w14:paraId="505D3E8D" w14:textId="77777777" w:rsidR="00567B17" w:rsidRPr="00A019A6" w:rsidRDefault="0092236E">
            <w:pPr>
              <w:pStyle w:val="Strednmrieka1zvraznenie21"/>
              <w:widowControl w:val="0"/>
              <w:tabs>
                <w:tab w:val="left" w:pos="-2127"/>
              </w:tabs>
              <w:spacing w:line="240" w:lineRule="auto"/>
              <w:ind w:left="567"/>
              <w:jc w:val="both"/>
              <w:rPr>
                <w:rFonts w:ascii="Arial" w:hAnsi="Arial"/>
                <w:sz w:val="18"/>
                <w:szCs w:val="18"/>
                <w:lang w:val="en-GB"/>
              </w:rPr>
            </w:pPr>
            <w:r w:rsidRPr="00A019A6">
              <w:rPr>
                <w:rFonts w:ascii="Arial" w:hAnsi="Arial"/>
                <w:sz w:val="18"/>
                <w:szCs w:val="18"/>
                <w:lang w:val="en-GB"/>
              </w:rPr>
              <w:lastRenderedPageBreak/>
              <w:t xml:space="preserve">If any </w:t>
            </w:r>
            <w:r w:rsidR="005C0E88" w:rsidRPr="00A019A6">
              <w:rPr>
                <w:rFonts w:ascii="Arial" w:hAnsi="Arial" w:cs="Arial"/>
                <w:sz w:val="18"/>
                <w:szCs w:val="18"/>
                <w:lang w:val="en-GB"/>
              </w:rPr>
              <w:t>provision</w:t>
            </w:r>
            <w:r w:rsidRPr="00A019A6">
              <w:rPr>
                <w:rFonts w:ascii="Arial" w:hAnsi="Arial"/>
                <w:sz w:val="18"/>
                <w:szCs w:val="18"/>
                <w:lang w:val="en-GB"/>
              </w:rPr>
              <w:t xml:space="preserve"> stipulated in this NDA </w:t>
            </w:r>
            <w:r w:rsidR="004F1371" w:rsidRPr="00A019A6">
              <w:rPr>
                <w:rFonts w:ascii="Arial" w:hAnsi="Arial" w:cs="Arial"/>
                <w:sz w:val="18"/>
                <w:szCs w:val="18"/>
                <w:lang w:val="en-GB"/>
              </w:rPr>
              <w:t xml:space="preserve">that </w:t>
            </w:r>
            <w:r w:rsidRPr="00A019A6">
              <w:rPr>
                <w:rFonts w:ascii="Arial" w:hAnsi="Arial"/>
                <w:sz w:val="18"/>
                <w:szCs w:val="18"/>
                <w:lang w:val="en-GB"/>
              </w:rPr>
              <w:t>is not essential to the content thereof is void, or becomes void, wholly or</w:t>
            </w:r>
            <w:r w:rsidR="004F1371" w:rsidRPr="00A019A6">
              <w:rPr>
                <w:rFonts w:ascii="Arial" w:hAnsi="Arial"/>
                <w:sz w:val="18"/>
                <w:szCs w:val="18"/>
                <w:lang w:val="en-GB"/>
              </w:rPr>
              <w:t xml:space="preserve"> </w:t>
            </w:r>
            <w:r w:rsidR="005C0E88" w:rsidRPr="00A019A6">
              <w:rPr>
                <w:rFonts w:ascii="Arial" w:hAnsi="Arial" w:cs="Arial"/>
                <w:sz w:val="18"/>
                <w:szCs w:val="18"/>
                <w:lang w:val="en-GB"/>
              </w:rPr>
              <w:t>part</w:t>
            </w:r>
            <w:r w:rsidR="0003622E" w:rsidRPr="00A019A6">
              <w:rPr>
                <w:rFonts w:ascii="Arial" w:hAnsi="Arial" w:cs="Arial"/>
                <w:sz w:val="18"/>
                <w:szCs w:val="18"/>
                <w:lang w:val="en-GB"/>
              </w:rPr>
              <w:t>ially</w:t>
            </w:r>
            <w:r w:rsidR="004F1371" w:rsidRPr="00A019A6">
              <w:rPr>
                <w:rFonts w:ascii="Arial" w:hAnsi="Arial" w:cs="Arial"/>
                <w:sz w:val="18"/>
                <w:szCs w:val="18"/>
                <w:lang w:val="en-GB"/>
              </w:rPr>
              <w:t xml:space="preserve">, </w:t>
            </w:r>
            <w:r w:rsidR="008273F8" w:rsidRPr="00A019A6">
              <w:rPr>
                <w:rFonts w:ascii="Arial" w:hAnsi="Arial" w:cs="Arial"/>
                <w:sz w:val="18"/>
                <w:szCs w:val="18"/>
                <w:lang w:val="en-GB"/>
              </w:rPr>
              <w:t xml:space="preserve">pursuant to the </w:t>
            </w:r>
            <w:r w:rsidR="008273F8" w:rsidRPr="00A019A6">
              <w:rPr>
                <w:rFonts w:ascii="Arial" w:hAnsi="Arial" w:cs="Arial"/>
                <w:sz w:val="18"/>
                <w:szCs w:val="18"/>
                <w:lang w:val="en-GB"/>
              </w:rPr>
              <w:lastRenderedPageBreak/>
              <w:t>decision of</w:t>
            </w:r>
            <w:r w:rsidRPr="00A019A6">
              <w:rPr>
                <w:rFonts w:ascii="Arial" w:hAnsi="Arial"/>
                <w:sz w:val="18"/>
                <w:szCs w:val="18"/>
                <w:lang w:val="en-GB"/>
              </w:rPr>
              <w:t xml:space="preserve"> a competent court or another competent authority</w:t>
            </w:r>
            <w:r w:rsidR="005C0E88" w:rsidRPr="00A019A6">
              <w:rPr>
                <w:rFonts w:ascii="Arial" w:hAnsi="Arial" w:cs="Arial"/>
                <w:sz w:val="18"/>
                <w:szCs w:val="18"/>
                <w:lang w:val="en-GB"/>
              </w:rPr>
              <w:t>,</w:t>
            </w:r>
            <w:r w:rsidRPr="00A019A6">
              <w:rPr>
                <w:rFonts w:ascii="Arial" w:hAnsi="Arial"/>
                <w:sz w:val="18"/>
                <w:szCs w:val="18"/>
                <w:lang w:val="en-GB"/>
              </w:rPr>
              <w:t xml:space="preserve"> or becomes legally ineffective, and/or legally unenforceable, it does</w:t>
            </w:r>
            <w:r w:rsidR="004F1371" w:rsidRPr="00A019A6">
              <w:rPr>
                <w:rFonts w:ascii="Arial" w:hAnsi="Arial"/>
                <w:sz w:val="18"/>
                <w:szCs w:val="18"/>
                <w:lang w:val="en-GB"/>
              </w:rPr>
              <w:t xml:space="preserve"> </w:t>
            </w:r>
            <w:r w:rsidR="008273F8" w:rsidRPr="00A019A6">
              <w:rPr>
                <w:rFonts w:ascii="Arial" w:hAnsi="Arial" w:cs="Arial"/>
                <w:sz w:val="18"/>
                <w:szCs w:val="18"/>
                <w:lang w:val="en-GB"/>
              </w:rPr>
              <w:t>not</w:t>
            </w:r>
            <w:r w:rsidR="004F1371" w:rsidRPr="00A019A6">
              <w:rPr>
                <w:rFonts w:ascii="Arial" w:hAnsi="Arial" w:cs="Arial"/>
                <w:sz w:val="18"/>
                <w:szCs w:val="18"/>
                <w:lang w:val="en-GB"/>
              </w:rPr>
              <w:t xml:space="preserve"> </w:t>
            </w:r>
            <w:r w:rsidRPr="00A019A6">
              <w:rPr>
                <w:rFonts w:ascii="Arial" w:hAnsi="Arial"/>
                <w:sz w:val="18"/>
                <w:szCs w:val="18"/>
                <w:lang w:val="en-GB"/>
              </w:rPr>
              <w:t xml:space="preserve">and shall not affect the validity and/or effectiveness, and/or enforceability of the remaining provisions of this NDA. </w:t>
            </w:r>
            <w:r w:rsidR="0003622E" w:rsidRPr="00A019A6">
              <w:rPr>
                <w:rFonts w:ascii="Arial" w:hAnsi="Arial" w:cs="Arial"/>
                <w:sz w:val="18"/>
                <w:szCs w:val="18"/>
                <w:lang w:val="en-GB"/>
              </w:rPr>
              <w:t>Furthermore, t</w:t>
            </w:r>
            <w:r w:rsidR="005C0E88" w:rsidRPr="00A019A6">
              <w:rPr>
                <w:rFonts w:ascii="Arial" w:hAnsi="Arial" w:cs="Arial"/>
                <w:sz w:val="18"/>
                <w:szCs w:val="18"/>
                <w:lang w:val="en-GB"/>
              </w:rPr>
              <w:t>he</w:t>
            </w:r>
            <w:r w:rsidRPr="00A019A6">
              <w:rPr>
                <w:rFonts w:ascii="Arial" w:hAnsi="Arial"/>
                <w:sz w:val="18"/>
                <w:szCs w:val="18"/>
                <w:lang w:val="en-GB"/>
              </w:rPr>
              <w:t xml:space="preserve"> Contracting Parties undertake to replace such </w:t>
            </w:r>
            <w:r w:rsidR="004F1371" w:rsidRPr="00A019A6">
              <w:rPr>
                <w:rFonts w:ascii="Arial" w:hAnsi="Arial"/>
                <w:sz w:val="18"/>
                <w:szCs w:val="18"/>
                <w:lang w:val="en-GB"/>
              </w:rPr>
              <w:t xml:space="preserve">a </w:t>
            </w:r>
            <w:r w:rsidRPr="00A019A6">
              <w:rPr>
                <w:rFonts w:ascii="Arial" w:hAnsi="Arial"/>
                <w:sz w:val="18"/>
                <w:szCs w:val="18"/>
                <w:lang w:val="en-GB"/>
              </w:rPr>
              <w:t xml:space="preserve">provision or its part with a new rule of conduct so that the economic purpose and importance of the NDA is maintained to </w:t>
            </w:r>
            <w:r w:rsidR="008273F8" w:rsidRPr="00A019A6">
              <w:rPr>
                <w:rFonts w:ascii="Arial" w:hAnsi="Arial" w:cs="Arial"/>
                <w:sz w:val="18"/>
                <w:szCs w:val="18"/>
                <w:lang w:val="en-GB"/>
              </w:rPr>
              <w:t>the</w:t>
            </w:r>
            <w:r w:rsidRPr="00A019A6">
              <w:rPr>
                <w:rFonts w:ascii="Arial" w:hAnsi="Arial"/>
                <w:sz w:val="18"/>
                <w:szCs w:val="18"/>
                <w:lang w:val="en-GB"/>
              </w:rPr>
              <w:t xml:space="preserve"> maximum possible </w:t>
            </w:r>
            <w:r w:rsidR="008273F8" w:rsidRPr="00A019A6">
              <w:rPr>
                <w:rFonts w:ascii="Arial" w:hAnsi="Arial" w:cs="Arial"/>
                <w:sz w:val="18"/>
                <w:szCs w:val="18"/>
                <w:lang w:val="en-GB"/>
              </w:rPr>
              <w:t>extent</w:t>
            </w:r>
            <w:r w:rsidRPr="00A019A6">
              <w:rPr>
                <w:rFonts w:ascii="Arial" w:hAnsi="Arial"/>
                <w:sz w:val="18"/>
                <w:szCs w:val="18"/>
                <w:lang w:val="en-GB"/>
              </w:rPr>
              <w:t xml:space="preserve">. However, if any </w:t>
            </w:r>
            <w:r w:rsidR="005C0E88" w:rsidRPr="00A019A6">
              <w:rPr>
                <w:rFonts w:ascii="Arial" w:hAnsi="Arial" w:cs="Arial"/>
                <w:sz w:val="18"/>
                <w:szCs w:val="18"/>
                <w:lang w:val="en-GB"/>
              </w:rPr>
              <w:t xml:space="preserve">provision </w:t>
            </w:r>
            <w:r w:rsidRPr="00A019A6">
              <w:rPr>
                <w:rFonts w:ascii="Arial" w:hAnsi="Arial"/>
                <w:sz w:val="18"/>
                <w:szCs w:val="18"/>
                <w:lang w:val="en-GB"/>
              </w:rPr>
              <w:t xml:space="preserve">of this NDA that </w:t>
            </w:r>
            <w:r w:rsidR="008273F8" w:rsidRPr="00A019A6">
              <w:rPr>
                <w:rFonts w:ascii="Arial" w:hAnsi="Arial" w:cs="Arial"/>
                <w:sz w:val="18"/>
                <w:szCs w:val="18"/>
                <w:lang w:val="en-GB"/>
              </w:rPr>
              <w:t>is</w:t>
            </w:r>
            <w:r w:rsidRPr="00A019A6">
              <w:rPr>
                <w:rFonts w:ascii="Arial" w:hAnsi="Arial"/>
                <w:sz w:val="18"/>
                <w:szCs w:val="18"/>
                <w:lang w:val="en-GB"/>
              </w:rPr>
              <w:t xml:space="preserve"> essential to </w:t>
            </w:r>
            <w:r w:rsidR="004F1371" w:rsidRPr="00A019A6">
              <w:rPr>
                <w:rFonts w:ascii="Arial" w:hAnsi="Arial"/>
                <w:sz w:val="18"/>
                <w:szCs w:val="18"/>
                <w:lang w:val="en-GB"/>
              </w:rPr>
              <w:t>the content thereof</w:t>
            </w:r>
            <w:r w:rsidRPr="00A019A6">
              <w:rPr>
                <w:rFonts w:ascii="Arial" w:hAnsi="Arial"/>
                <w:sz w:val="18"/>
                <w:szCs w:val="18"/>
                <w:lang w:val="en-GB"/>
              </w:rPr>
              <w:t xml:space="preserve">, is or becomes </w:t>
            </w:r>
            <w:r w:rsidR="004F1371" w:rsidRPr="00A019A6">
              <w:rPr>
                <w:rFonts w:ascii="Arial" w:hAnsi="Arial"/>
                <w:sz w:val="18"/>
                <w:szCs w:val="18"/>
                <w:lang w:val="en-GB"/>
              </w:rPr>
              <w:t xml:space="preserve">void, ineffective, and/or unenforceable </w:t>
            </w:r>
            <w:r w:rsidRPr="00A019A6">
              <w:rPr>
                <w:rFonts w:ascii="Arial" w:hAnsi="Arial"/>
                <w:sz w:val="18"/>
                <w:szCs w:val="18"/>
                <w:lang w:val="en-GB"/>
              </w:rPr>
              <w:t xml:space="preserve">at any time, wholly or </w:t>
            </w:r>
            <w:r w:rsidR="005C0E88" w:rsidRPr="00A019A6">
              <w:rPr>
                <w:rFonts w:ascii="Arial" w:hAnsi="Arial" w:cs="Arial"/>
                <w:sz w:val="18"/>
                <w:szCs w:val="18"/>
                <w:lang w:val="en-GB"/>
              </w:rPr>
              <w:t>part</w:t>
            </w:r>
            <w:r w:rsidR="0003622E" w:rsidRPr="00A019A6">
              <w:rPr>
                <w:rFonts w:ascii="Arial" w:hAnsi="Arial" w:cs="Arial"/>
                <w:sz w:val="18"/>
                <w:szCs w:val="18"/>
                <w:lang w:val="en-GB"/>
              </w:rPr>
              <w:t>ially</w:t>
            </w:r>
            <w:r w:rsidR="004F1371" w:rsidRPr="00A019A6">
              <w:rPr>
                <w:rFonts w:ascii="Arial" w:hAnsi="Arial" w:cs="Arial"/>
                <w:sz w:val="18"/>
                <w:szCs w:val="18"/>
                <w:lang w:val="en-GB"/>
              </w:rPr>
              <w:t>,</w:t>
            </w:r>
            <w:r w:rsidRPr="00A019A6">
              <w:rPr>
                <w:rFonts w:ascii="Arial" w:hAnsi="Arial"/>
                <w:sz w:val="18"/>
                <w:szCs w:val="18"/>
                <w:lang w:val="en-GB"/>
              </w:rPr>
              <w:t xml:space="preserve"> the Contract</w:t>
            </w:r>
            <w:r w:rsidR="004F1371" w:rsidRPr="00A019A6">
              <w:rPr>
                <w:rFonts w:ascii="Arial" w:hAnsi="Arial"/>
                <w:sz w:val="18"/>
                <w:szCs w:val="18"/>
                <w:lang w:val="en-GB"/>
              </w:rPr>
              <w:t>ing Parties shall replace it</w:t>
            </w:r>
            <w:r w:rsidRPr="00A019A6">
              <w:rPr>
                <w:rFonts w:ascii="Arial" w:hAnsi="Arial"/>
                <w:sz w:val="18"/>
                <w:szCs w:val="18"/>
                <w:lang w:val="en-GB"/>
              </w:rPr>
              <w:t xml:space="preserve"> </w:t>
            </w:r>
            <w:r w:rsidR="004F1371" w:rsidRPr="00A019A6">
              <w:rPr>
                <w:rFonts w:ascii="Arial" w:hAnsi="Arial"/>
                <w:sz w:val="18"/>
                <w:szCs w:val="18"/>
                <w:lang w:val="en-GB"/>
              </w:rPr>
              <w:t xml:space="preserve">with </w:t>
            </w:r>
            <w:r w:rsidRPr="00A019A6">
              <w:rPr>
                <w:rFonts w:ascii="Arial" w:hAnsi="Arial"/>
                <w:sz w:val="18"/>
                <w:szCs w:val="18"/>
                <w:lang w:val="en-GB"/>
              </w:rPr>
              <w:t xml:space="preserve">a new </w:t>
            </w:r>
            <w:r w:rsidR="004F1371" w:rsidRPr="00A019A6">
              <w:rPr>
                <w:rFonts w:ascii="Arial" w:hAnsi="Arial"/>
                <w:sz w:val="18"/>
                <w:szCs w:val="18"/>
                <w:lang w:val="en-GB"/>
              </w:rPr>
              <w:t xml:space="preserve">provision, through a valid </w:t>
            </w:r>
            <w:r w:rsidRPr="00A019A6">
              <w:rPr>
                <w:rFonts w:ascii="Arial" w:hAnsi="Arial"/>
                <w:sz w:val="18"/>
                <w:szCs w:val="18"/>
                <w:lang w:val="en-GB"/>
              </w:rPr>
              <w:t>contract or agreement containing a valid, effective and enforceable provision</w:t>
            </w:r>
            <w:r w:rsidR="00AE58B8" w:rsidRPr="00A019A6">
              <w:rPr>
                <w:rFonts w:ascii="Arial" w:hAnsi="Arial" w:cs="Arial"/>
                <w:sz w:val="18"/>
                <w:szCs w:val="18"/>
                <w:lang w:val="en-GB"/>
              </w:rPr>
              <w:t xml:space="preserve"> </w:t>
            </w:r>
            <w:r w:rsidR="004F1371" w:rsidRPr="00A019A6">
              <w:rPr>
                <w:rFonts w:ascii="Arial" w:hAnsi="Arial" w:cs="Arial"/>
                <w:sz w:val="18"/>
                <w:szCs w:val="18"/>
                <w:lang w:val="en-GB"/>
              </w:rPr>
              <w:t xml:space="preserve">of which </w:t>
            </w:r>
            <w:r w:rsidRPr="00A019A6">
              <w:rPr>
                <w:rFonts w:ascii="Arial" w:hAnsi="Arial"/>
                <w:sz w:val="18"/>
                <w:szCs w:val="18"/>
                <w:lang w:val="en-GB"/>
              </w:rPr>
              <w:t>subject</w:t>
            </w:r>
            <w:r w:rsidR="004F1371" w:rsidRPr="00A019A6">
              <w:rPr>
                <w:rFonts w:ascii="Arial" w:hAnsi="Arial"/>
                <w:sz w:val="18"/>
                <w:szCs w:val="18"/>
                <w:lang w:val="en-GB"/>
              </w:rPr>
              <w:t xml:space="preserve"> matter and content correspond</w:t>
            </w:r>
            <w:r w:rsidRPr="00A019A6">
              <w:rPr>
                <w:rFonts w:ascii="Arial" w:hAnsi="Arial"/>
                <w:sz w:val="18"/>
                <w:szCs w:val="18"/>
                <w:lang w:val="en-GB"/>
              </w:rPr>
              <w:t xml:space="preserve"> to </w:t>
            </w:r>
            <w:r w:rsidR="00AE58B8" w:rsidRPr="00A019A6">
              <w:rPr>
                <w:rFonts w:ascii="Arial" w:hAnsi="Arial" w:cs="Arial"/>
                <w:sz w:val="18"/>
                <w:szCs w:val="18"/>
                <w:lang w:val="en-GB"/>
              </w:rPr>
              <w:t>the</w:t>
            </w:r>
            <w:r w:rsidRPr="00A019A6">
              <w:rPr>
                <w:rFonts w:ascii="Arial" w:hAnsi="Arial"/>
                <w:sz w:val="18"/>
                <w:szCs w:val="18"/>
                <w:lang w:val="en-GB"/>
              </w:rPr>
              <w:t xml:space="preserve"> maximum possible </w:t>
            </w:r>
            <w:r w:rsidR="00AE58B8" w:rsidRPr="00A019A6">
              <w:rPr>
                <w:rFonts w:ascii="Arial" w:hAnsi="Arial" w:cs="Arial"/>
                <w:sz w:val="18"/>
                <w:szCs w:val="18"/>
                <w:lang w:val="en-GB"/>
              </w:rPr>
              <w:t>extent</w:t>
            </w:r>
            <w:r w:rsidRPr="00A019A6">
              <w:rPr>
                <w:rFonts w:ascii="Arial" w:hAnsi="Arial"/>
                <w:sz w:val="18"/>
                <w:szCs w:val="18"/>
                <w:lang w:val="en-GB"/>
              </w:rPr>
              <w:t xml:space="preserve"> to the subject </w:t>
            </w:r>
            <w:r w:rsidR="004F1371" w:rsidRPr="00A019A6">
              <w:rPr>
                <w:rFonts w:ascii="Arial" w:hAnsi="Arial"/>
                <w:sz w:val="18"/>
                <w:szCs w:val="18"/>
                <w:lang w:val="en-GB"/>
              </w:rPr>
              <w:t xml:space="preserve">matter </w:t>
            </w:r>
            <w:r w:rsidRPr="00A019A6">
              <w:rPr>
                <w:rFonts w:ascii="Arial" w:hAnsi="Arial"/>
                <w:sz w:val="18"/>
                <w:szCs w:val="18"/>
                <w:lang w:val="en-GB"/>
              </w:rPr>
              <w:t>and content of the original provision contained in this NDA.</w:t>
            </w:r>
          </w:p>
          <w:p w14:paraId="2435978B" w14:textId="77777777" w:rsidR="003571A1" w:rsidRPr="00A019A6" w:rsidRDefault="003571A1" w:rsidP="006C7142">
            <w:pPr>
              <w:pStyle w:val="Strednmrieka1zvraznenie21"/>
              <w:spacing w:after="0" w:line="240" w:lineRule="auto"/>
              <w:ind w:left="0"/>
              <w:jc w:val="both"/>
              <w:rPr>
                <w:rFonts w:ascii="Arial" w:hAnsi="Arial" w:cs="Arial"/>
                <w:sz w:val="18"/>
                <w:szCs w:val="18"/>
                <w:lang w:val="en-GB"/>
              </w:rPr>
            </w:pPr>
          </w:p>
        </w:tc>
      </w:tr>
      <w:tr w:rsidR="003571A1" w:rsidRPr="007E6D87" w14:paraId="638658A6" w14:textId="77777777" w:rsidTr="000229E9">
        <w:tc>
          <w:tcPr>
            <w:tcW w:w="4606" w:type="dxa"/>
          </w:tcPr>
          <w:p w14:paraId="1993C9A3" w14:textId="77777777" w:rsidR="00567B17" w:rsidRPr="00A019A6" w:rsidRDefault="009E78EF">
            <w:pPr>
              <w:pStyle w:val="Strednmrieka1zvraznenie21"/>
              <w:widowControl w:val="0"/>
              <w:numPr>
                <w:ilvl w:val="0"/>
                <w:numId w:val="5"/>
              </w:numPr>
              <w:spacing w:after="0" w:line="240" w:lineRule="auto"/>
              <w:ind w:left="567" w:hanging="567"/>
              <w:jc w:val="both"/>
              <w:rPr>
                <w:rFonts w:ascii="Arial" w:hAnsi="Arial" w:cs="Arial"/>
                <w:b/>
                <w:sz w:val="18"/>
                <w:szCs w:val="18"/>
              </w:rPr>
            </w:pPr>
            <w:r w:rsidRPr="00A019A6">
              <w:rPr>
                <w:rFonts w:ascii="Arial" w:hAnsi="Arial" w:cs="Arial"/>
                <w:b/>
                <w:sz w:val="18"/>
                <w:szCs w:val="18"/>
              </w:rPr>
              <w:lastRenderedPageBreak/>
              <w:t>VOĽBA PRÁVA, PROROGÁCIA A VOĽBA ZÁKONA</w:t>
            </w:r>
          </w:p>
          <w:p w14:paraId="55AB3DBE" w14:textId="77777777" w:rsidR="00567B17" w:rsidRPr="00A019A6" w:rsidRDefault="00567B17">
            <w:pPr>
              <w:pStyle w:val="Strednmrieka1zvraznenie21"/>
              <w:spacing w:after="0" w:line="240" w:lineRule="auto"/>
              <w:ind w:left="0" w:firstLine="708"/>
              <w:jc w:val="both"/>
              <w:rPr>
                <w:rFonts w:ascii="Arial" w:eastAsiaTheme="majorEastAsia" w:hAnsi="Arial" w:cs="Arial"/>
                <w:b/>
                <w:bCs/>
                <w:color w:val="4472C4" w:themeColor="accent1"/>
                <w:sz w:val="18"/>
                <w:szCs w:val="18"/>
              </w:rPr>
            </w:pPr>
          </w:p>
        </w:tc>
        <w:tc>
          <w:tcPr>
            <w:tcW w:w="4606" w:type="dxa"/>
          </w:tcPr>
          <w:p w14:paraId="256C7F76" w14:textId="77777777" w:rsidR="00567B17" w:rsidRPr="00A019A6" w:rsidRDefault="0092236E">
            <w:pPr>
              <w:pStyle w:val="Strednmrieka1zvraznenie21"/>
              <w:widowControl w:val="0"/>
              <w:numPr>
                <w:ilvl w:val="0"/>
                <w:numId w:val="9"/>
              </w:numPr>
              <w:spacing w:after="0" w:line="240" w:lineRule="auto"/>
              <w:ind w:left="567" w:hanging="567"/>
              <w:jc w:val="both"/>
              <w:rPr>
                <w:rFonts w:ascii="Arial" w:hAnsi="Arial"/>
                <w:b/>
                <w:sz w:val="18"/>
                <w:szCs w:val="18"/>
                <w:lang w:val="en-GB"/>
              </w:rPr>
            </w:pPr>
            <w:r w:rsidRPr="00A019A6">
              <w:rPr>
                <w:rFonts w:ascii="Arial" w:hAnsi="Arial"/>
                <w:b/>
                <w:sz w:val="18"/>
                <w:szCs w:val="18"/>
                <w:lang w:val="en-GB"/>
              </w:rPr>
              <w:t xml:space="preserve">GOVERNING LAW AND JURISDICTION </w:t>
            </w:r>
          </w:p>
          <w:p w14:paraId="4E6298C0" w14:textId="77777777" w:rsidR="00567B17" w:rsidRPr="00A019A6" w:rsidRDefault="00567B17">
            <w:pPr>
              <w:pStyle w:val="Strednmrieka1zvraznenie21"/>
              <w:spacing w:after="0" w:line="240" w:lineRule="auto"/>
              <w:ind w:left="0" w:firstLine="708"/>
              <w:jc w:val="both"/>
              <w:rPr>
                <w:rFonts w:ascii="Arial" w:hAnsi="Arial"/>
                <w:sz w:val="18"/>
                <w:szCs w:val="18"/>
                <w:lang w:val="en-GB"/>
              </w:rPr>
            </w:pPr>
          </w:p>
          <w:p w14:paraId="378AD125" w14:textId="77777777" w:rsidR="00567B17" w:rsidRPr="00A019A6" w:rsidRDefault="00567B17">
            <w:pPr>
              <w:pStyle w:val="Strednmrieka1zvraznenie21"/>
              <w:spacing w:after="0" w:line="240" w:lineRule="auto"/>
              <w:ind w:left="567"/>
              <w:jc w:val="both"/>
              <w:rPr>
                <w:rFonts w:ascii="Arial" w:hAnsi="Arial"/>
                <w:sz w:val="18"/>
                <w:szCs w:val="18"/>
                <w:lang w:val="en-GB"/>
              </w:rPr>
            </w:pPr>
          </w:p>
        </w:tc>
      </w:tr>
      <w:tr w:rsidR="003571A1" w:rsidRPr="007E6D87" w14:paraId="4C7FF5D8" w14:textId="77777777" w:rsidTr="000229E9">
        <w:tc>
          <w:tcPr>
            <w:tcW w:w="4606" w:type="dxa"/>
          </w:tcPr>
          <w:p w14:paraId="3403BAD6" w14:textId="77777777" w:rsidR="00567B17" w:rsidRPr="00A019A6" w:rsidRDefault="009E78EF">
            <w:pPr>
              <w:pStyle w:val="Strednmrieka1zvraznenie21"/>
              <w:widowControl w:val="0"/>
              <w:numPr>
                <w:ilvl w:val="1"/>
                <w:numId w:val="5"/>
              </w:numPr>
              <w:spacing w:after="0" w:line="240" w:lineRule="auto"/>
              <w:ind w:left="567" w:hanging="567"/>
              <w:jc w:val="both"/>
              <w:rPr>
                <w:rFonts w:ascii="Arial" w:hAnsi="Arial" w:cs="Arial"/>
                <w:b/>
                <w:sz w:val="18"/>
                <w:szCs w:val="18"/>
              </w:rPr>
            </w:pPr>
            <w:r w:rsidRPr="00A019A6">
              <w:rPr>
                <w:rFonts w:ascii="Arial" w:hAnsi="Arial" w:cs="Arial"/>
                <w:sz w:val="18"/>
                <w:szCs w:val="18"/>
              </w:rPr>
              <w:t>Záväzkovo-právne vzťahy založené NDA (vrátane akcesorických právnych vzťahov, zodpovednostných právnych vzťahov a právnych vzťahov z bezdôvodného obohatenia), forma  NDA, platnosť NDA ako aj právne následky jej prípadnej neplatnosti sa spravujú právnym poriadkom Slovenskej republiky a to bez zreteľa na jeho kolízne normy.</w:t>
            </w:r>
          </w:p>
          <w:p w14:paraId="0E23781D" w14:textId="77777777" w:rsidR="00CB23C7" w:rsidRPr="00A019A6" w:rsidRDefault="00CB23C7" w:rsidP="008A5DBC">
            <w:pPr>
              <w:pStyle w:val="Strednmrieka1zvraznenie21"/>
              <w:widowControl w:val="0"/>
              <w:spacing w:after="0" w:line="240" w:lineRule="auto"/>
              <w:ind w:left="567"/>
              <w:jc w:val="both"/>
              <w:rPr>
                <w:rFonts w:ascii="Arial" w:hAnsi="Arial" w:cs="Arial"/>
                <w:b/>
                <w:sz w:val="18"/>
                <w:szCs w:val="18"/>
              </w:rPr>
            </w:pPr>
          </w:p>
        </w:tc>
        <w:tc>
          <w:tcPr>
            <w:tcW w:w="4606" w:type="dxa"/>
          </w:tcPr>
          <w:p w14:paraId="01C3B83F" w14:textId="77777777" w:rsidR="003571A1" w:rsidRPr="00A019A6" w:rsidRDefault="0092236E" w:rsidP="00AE58B8">
            <w:pPr>
              <w:pStyle w:val="Strednmrieka1zvraznenie21"/>
              <w:widowControl w:val="0"/>
              <w:numPr>
                <w:ilvl w:val="1"/>
                <w:numId w:val="9"/>
              </w:numPr>
              <w:spacing w:after="0" w:line="240" w:lineRule="auto"/>
              <w:ind w:left="567" w:hanging="567"/>
              <w:jc w:val="both"/>
              <w:rPr>
                <w:rFonts w:ascii="Arial" w:hAnsi="Arial" w:cs="Arial"/>
                <w:b/>
                <w:sz w:val="18"/>
                <w:szCs w:val="18"/>
                <w:lang w:val="en-GB"/>
              </w:rPr>
            </w:pPr>
            <w:r w:rsidRPr="00A019A6">
              <w:rPr>
                <w:rFonts w:ascii="Arial" w:hAnsi="Arial"/>
                <w:sz w:val="18"/>
                <w:szCs w:val="18"/>
                <w:lang w:val="en-GB"/>
              </w:rPr>
              <w:t xml:space="preserve">The contractual relationships based on the rights and obligations arising from this NDA (including accessory legal relationships, legal relationships </w:t>
            </w:r>
            <w:r w:rsidR="00AE58B8" w:rsidRPr="00A019A6">
              <w:rPr>
                <w:rFonts w:ascii="Arial" w:hAnsi="Arial" w:cs="Arial"/>
                <w:sz w:val="18"/>
                <w:szCs w:val="18"/>
                <w:lang w:val="en-GB"/>
              </w:rPr>
              <w:t>based on</w:t>
            </w:r>
            <w:r w:rsidRPr="00A019A6">
              <w:rPr>
                <w:rFonts w:ascii="Arial" w:hAnsi="Arial"/>
                <w:sz w:val="18"/>
                <w:szCs w:val="18"/>
                <w:lang w:val="en-GB"/>
              </w:rPr>
              <w:t xml:space="preserve"> liability obligations and unjust enrichment), the form and validity of this  NDA, as well as the legal consequences of its invalidity shall be governed by the law of the Slovak Republic, regardless </w:t>
            </w:r>
            <w:r w:rsidR="005E5642" w:rsidRPr="00A019A6">
              <w:rPr>
                <w:rFonts w:ascii="Arial" w:hAnsi="Arial"/>
                <w:sz w:val="18"/>
                <w:szCs w:val="18"/>
                <w:lang w:val="en-GB"/>
              </w:rPr>
              <w:t xml:space="preserve">of </w:t>
            </w:r>
            <w:r w:rsidRPr="00A019A6">
              <w:rPr>
                <w:rFonts w:ascii="Arial" w:hAnsi="Arial"/>
                <w:sz w:val="18"/>
                <w:szCs w:val="18"/>
                <w:lang w:val="en-GB"/>
              </w:rPr>
              <w:t>its conflict-of-laws rules.</w:t>
            </w:r>
          </w:p>
        </w:tc>
      </w:tr>
      <w:tr w:rsidR="003571A1" w:rsidRPr="007E6D87" w14:paraId="2B26547E" w14:textId="77777777" w:rsidTr="000229E9">
        <w:tc>
          <w:tcPr>
            <w:tcW w:w="4606" w:type="dxa"/>
          </w:tcPr>
          <w:p w14:paraId="640738B5" w14:textId="77777777" w:rsidR="00567B17" w:rsidRPr="00A019A6" w:rsidRDefault="009E78EF">
            <w:pPr>
              <w:pStyle w:val="Strednmrieka1zvraznenie21"/>
              <w:widowControl w:val="0"/>
              <w:numPr>
                <w:ilvl w:val="1"/>
                <w:numId w:val="5"/>
              </w:numPr>
              <w:spacing w:after="0" w:line="240" w:lineRule="auto"/>
              <w:ind w:left="567" w:hanging="567"/>
              <w:jc w:val="both"/>
              <w:rPr>
                <w:rFonts w:ascii="Arial" w:hAnsi="Arial" w:cs="Arial"/>
                <w:b/>
                <w:sz w:val="18"/>
                <w:szCs w:val="18"/>
              </w:rPr>
            </w:pPr>
            <w:r w:rsidRPr="00A019A6">
              <w:rPr>
                <w:rFonts w:ascii="Arial" w:hAnsi="Arial" w:cs="Arial"/>
                <w:sz w:val="18"/>
                <w:szCs w:val="18"/>
              </w:rPr>
              <w:t>Zmluvné strany si podpisom NDA na prejednanie prípadných vzájomných sporov z právnych vzťahov založených NDA a/alebo priamo zákonom na základe NDA a/alebo súvisiacich so NDA výslovne volia právomoc súdov Slovenskej republiky.</w:t>
            </w:r>
          </w:p>
          <w:p w14:paraId="0417756A" w14:textId="77777777" w:rsidR="003571A1" w:rsidRPr="00A019A6" w:rsidRDefault="003571A1" w:rsidP="006C7142">
            <w:pPr>
              <w:pStyle w:val="Strednmrieka1zvraznenie21"/>
              <w:spacing w:after="0" w:line="240" w:lineRule="auto"/>
              <w:ind w:left="0" w:firstLine="708"/>
              <w:jc w:val="both"/>
              <w:rPr>
                <w:rFonts w:ascii="Arial" w:hAnsi="Arial" w:cs="Arial"/>
                <w:sz w:val="18"/>
                <w:szCs w:val="18"/>
              </w:rPr>
            </w:pPr>
          </w:p>
        </w:tc>
        <w:tc>
          <w:tcPr>
            <w:tcW w:w="4606" w:type="dxa"/>
          </w:tcPr>
          <w:p w14:paraId="13000813" w14:textId="77777777" w:rsidR="00567B17" w:rsidRPr="00A019A6" w:rsidRDefault="0092236E">
            <w:pPr>
              <w:pStyle w:val="Strednmrieka1zvraznenie21"/>
              <w:widowControl w:val="0"/>
              <w:numPr>
                <w:ilvl w:val="1"/>
                <w:numId w:val="9"/>
              </w:numPr>
              <w:spacing w:after="0" w:line="240" w:lineRule="auto"/>
              <w:ind w:left="567" w:hanging="567"/>
              <w:jc w:val="both"/>
              <w:rPr>
                <w:rFonts w:ascii="Arial" w:hAnsi="Arial"/>
                <w:b/>
                <w:sz w:val="18"/>
                <w:szCs w:val="18"/>
                <w:lang w:val="en-GB"/>
              </w:rPr>
            </w:pPr>
            <w:r w:rsidRPr="00A019A6">
              <w:rPr>
                <w:rFonts w:ascii="Arial" w:hAnsi="Arial"/>
                <w:sz w:val="18"/>
                <w:szCs w:val="18"/>
                <w:lang w:val="en-GB"/>
              </w:rPr>
              <w:t xml:space="preserve">By signing this NDA, the Contracting Parties expressly agree that all mutual disputes that </w:t>
            </w:r>
            <w:r w:rsidR="005C0E88" w:rsidRPr="00A019A6">
              <w:rPr>
                <w:rFonts w:ascii="Arial" w:hAnsi="Arial" w:cs="Arial"/>
                <w:sz w:val="18"/>
                <w:szCs w:val="18"/>
                <w:lang w:val="en-GB"/>
              </w:rPr>
              <w:t>m</w:t>
            </w:r>
            <w:r w:rsidR="00AE58B8" w:rsidRPr="00A019A6">
              <w:rPr>
                <w:rFonts w:ascii="Arial" w:hAnsi="Arial" w:cs="Arial"/>
                <w:sz w:val="18"/>
                <w:szCs w:val="18"/>
                <w:lang w:val="en-GB"/>
              </w:rPr>
              <w:t>ay</w:t>
            </w:r>
            <w:r w:rsidRPr="00A019A6">
              <w:rPr>
                <w:rFonts w:ascii="Arial" w:hAnsi="Arial"/>
                <w:sz w:val="18"/>
                <w:szCs w:val="18"/>
                <w:lang w:val="en-GB"/>
              </w:rPr>
              <w:t xml:space="preserve"> arise from the legal relationships constituted by this NDA and/or by law under this NDA and/or associated with this NDA shall be decided by the Courts of the Slovak Republic. </w:t>
            </w:r>
          </w:p>
          <w:p w14:paraId="03428CF5" w14:textId="77777777" w:rsidR="001655C6" w:rsidRPr="00A019A6" w:rsidRDefault="001655C6" w:rsidP="006C7142">
            <w:pPr>
              <w:pStyle w:val="Strednmrieka1zvraznenie21"/>
              <w:spacing w:after="0" w:line="240" w:lineRule="auto"/>
              <w:ind w:left="0"/>
              <w:jc w:val="both"/>
              <w:rPr>
                <w:rFonts w:ascii="Arial" w:hAnsi="Arial" w:cs="Arial"/>
                <w:sz w:val="18"/>
                <w:szCs w:val="18"/>
                <w:lang w:val="en-GB"/>
              </w:rPr>
            </w:pPr>
          </w:p>
        </w:tc>
      </w:tr>
      <w:tr w:rsidR="003571A1" w:rsidRPr="007E6D87" w14:paraId="53A51786" w14:textId="77777777" w:rsidTr="000229E9">
        <w:tc>
          <w:tcPr>
            <w:tcW w:w="4606" w:type="dxa"/>
          </w:tcPr>
          <w:p w14:paraId="7884362C" w14:textId="77777777" w:rsidR="00567B17" w:rsidRPr="00A019A6" w:rsidRDefault="009E78EF">
            <w:pPr>
              <w:pStyle w:val="Strednmrieka1zvraznenie21"/>
              <w:widowControl w:val="0"/>
              <w:numPr>
                <w:ilvl w:val="1"/>
                <w:numId w:val="5"/>
              </w:numPr>
              <w:spacing w:after="0" w:line="240" w:lineRule="auto"/>
              <w:ind w:left="567" w:hanging="567"/>
              <w:jc w:val="both"/>
              <w:rPr>
                <w:rFonts w:ascii="Arial" w:hAnsi="Arial" w:cs="Arial"/>
                <w:b/>
                <w:sz w:val="18"/>
                <w:szCs w:val="18"/>
              </w:rPr>
            </w:pPr>
            <w:r w:rsidRPr="00A019A6">
              <w:rPr>
                <w:rFonts w:ascii="Arial" w:hAnsi="Arial" w:cs="Arial"/>
                <w:sz w:val="18"/>
                <w:szCs w:val="18"/>
              </w:rPr>
              <w:t xml:space="preserve">Zmluvné strany, ktoré sú právnickými osobami, uzatvárajú </w:t>
            </w:r>
            <w:r w:rsidRPr="00A019A6">
              <w:rPr>
                <w:rFonts w:ascii="Arial" w:eastAsia="SimSun" w:hAnsi="Arial" w:cs="Arial"/>
                <w:sz w:val="18"/>
                <w:szCs w:val="18"/>
              </w:rPr>
              <w:t xml:space="preserve">NDA </w:t>
            </w:r>
            <w:r w:rsidRPr="00A019A6">
              <w:rPr>
                <w:rFonts w:ascii="Arial" w:hAnsi="Arial" w:cs="Arial"/>
                <w:sz w:val="18"/>
                <w:szCs w:val="18"/>
              </w:rPr>
              <w:t>v zhodnom presvedčení, že ich záväzkové vzťahy založené NDA sa spravujú Obchodn</w:t>
            </w:r>
            <w:r w:rsidR="00D406DB" w:rsidRPr="00A019A6">
              <w:rPr>
                <w:rFonts w:ascii="Arial" w:hAnsi="Arial" w:cs="Arial"/>
                <w:sz w:val="18"/>
                <w:szCs w:val="18"/>
              </w:rPr>
              <w:t>ým</w:t>
            </w:r>
            <w:r w:rsidRPr="00A019A6">
              <w:rPr>
                <w:rFonts w:ascii="Arial" w:hAnsi="Arial" w:cs="Arial"/>
                <w:sz w:val="18"/>
                <w:szCs w:val="18"/>
              </w:rPr>
              <w:t xml:space="preserve"> zákonník</w:t>
            </w:r>
            <w:r w:rsidR="00D406DB" w:rsidRPr="00A019A6">
              <w:rPr>
                <w:rFonts w:ascii="Arial" w:hAnsi="Arial" w:cs="Arial"/>
                <w:sz w:val="18"/>
                <w:szCs w:val="18"/>
              </w:rPr>
              <w:t>om</w:t>
            </w:r>
            <w:r w:rsidRPr="00A019A6">
              <w:rPr>
                <w:rFonts w:ascii="Arial" w:hAnsi="Arial" w:cs="Arial"/>
                <w:sz w:val="18"/>
                <w:szCs w:val="18"/>
              </w:rPr>
              <w:t xml:space="preserve">. Z dôvodu právnej istoty a výlučne pre prípad, že by sa vzájomné presvedčenie Zmluvných strán vyjadrené v predchádzajúcej vete ukázalo ako mylné, Zmluvné strany sa výslovne dohodli, že ich záväzkové vzťahy založené NDA (vrátane vzniku, zániku a obsahu zodpovednostných ako aj mimo zodpovednostných záväzkov) sa budú spravovať normami tretej časti Obchodného zákonníka a to aj v prípade, že niektorá zo Zmluvných strán nie je podnikateľom a/alebo sa uzavretie a plnenie NDA netýka ich podnikateľskej činnosti. </w:t>
            </w:r>
          </w:p>
          <w:p w14:paraId="031F2302" w14:textId="77777777" w:rsidR="003571A1" w:rsidRPr="00A019A6" w:rsidRDefault="003571A1" w:rsidP="006C7142">
            <w:pPr>
              <w:pStyle w:val="Strednmrieka1zvraznenie21"/>
              <w:spacing w:after="0" w:line="240" w:lineRule="auto"/>
              <w:ind w:left="567"/>
              <w:jc w:val="both"/>
              <w:rPr>
                <w:rFonts w:ascii="Arial" w:hAnsi="Arial" w:cs="Arial"/>
                <w:b/>
                <w:sz w:val="18"/>
                <w:szCs w:val="18"/>
              </w:rPr>
            </w:pPr>
          </w:p>
        </w:tc>
        <w:tc>
          <w:tcPr>
            <w:tcW w:w="4606" w:type="dxa"/>
          </w:tcPr>
          <w:p w14:paraId="5C8EC24A" w14:textId="77777777" w:rsidR="00567B17" w:rsidRPr="00A019A6" w:rsidRDefault="0092236E">
            <w:pPr>
              <w:pStyle w:val="Strednmrieka1zvraznenie21"/>
              <w:widowControl w:val="0"/>
              <w:numPr>
                <w:ilvl w:val="1"/>
                <w:numId w:val="9"/>
              </w:numPr>
              <w:spacing w:after="0" w:line="240" w:lineRule="auto"/>
              <w:ind w:left="567" w:hanging="567"/>
              <w:jc w:val="both"/>
              <w:rPr>
                <w:rFonts w:ascii="Arial" w:hAnsi="Arial"/>
                <w:b/>
                <w:sz w:val="18"/>
                <w:szCs w:val="18"/>
                <w:lang w:val="en-GB"/>
              </w:rPr>
            </w:pPr>
            <w:r w:rsidRPr="00A019A6">
              <w:rPr>
                <w:rFonts w:ascii="Arial" w:hAnsi="Arial"/>
                <w:sz w:val="18"/>
                <w:szCs w:val="18"/>
                <w:lang w:val="en-GB"/>
              </w:rPr>
              <w:t>The Contracting Parties</w:t>
            </w:r>
            <w:r w:rsidR="00AE58B8" w:rsidRPr="00A019A6">
              <w:rPr>
                <w:rFonts w:ascii="Arial" w:hAnsi="Arial" w:cs="Arial"/>
                <w:sz w:val="18"/>
                <w:szCs w:val="18"/>
                <w:lang w:val="en-GB"/>
              </w:rPr>
              <w:t>,</w:t>
            </w:r>
            <w:r w:rsidRPr="00A019A6">
              <w:rPr>
                <w:rFonts w:ascii="Arial" w:hAnsi="Arial"/>
                <w:sz w:val="18"/>
                <w:szCs w:val="18"/>
                <w:lang w:val="en-GB"/>
              </w:rPr>
              <w:t xml:space="preserve"> as legal persons</w:t>
            </w:r>
            <w:r w:rsidR="00AE58B8" w:rsidRPr="00A019A6">
              <w:rPr>
                <w:rFonts w:ascii="Arial" w:hAnsi="Arial" w:cs="Arial"/>
                <w:sz w:val="18"/>
                <w:szCs w:val="18"/>
                <w:lang w:val="en-GB"/>
              </w:rPr>
              <w:t>,</w:t>
            </w:r>
            <w:r w:rsidRPr="00A019A6">
              <w:rPr>
                <w:rFonts w:ascii="Arial" w:hAnsi="Arial"/>
                <w:sz w:val="18"/>
                <w:szCs w:val="18"/>
                <w:lang w:val="en-GB"/>
              </w:rPr>
              <w:t xml:space="preserve"> enter into this NDA </w:t>
            </w:r>
            <w:r w:rsidR="008273F8" w:rsidRPr="00A019A6">
              <w:rPr>
                <w:rFonts w:ascii="Arial" w:hAnsi="Arial" w:cs="Arial"/>
                <w:sz w:val="18"/>
                <w:szCs w:val="18"/>
                <w:lang w:val="en-GB"/>
              </w:rPr>
              <w:t>with</w:t>
            </w:r>
            <w:r w:rsidRPr="00A019A6">
              <w:rPr>
                <w:rFonts w:ascii="Arial" w:hAnsi="Arial"/>
                <w:sz w:val="18"/>
                <w:szCs w:val="18"/>
                <w:lang w:val="en-GB"/>
              </w:rPr>
              <w:t xml:space="preserve"> the </w:t>
            </w:r>
            <w:r w:rsidR="005E5642" w:rsidRPr="00A019A6">
              <w:rPr>
                <w:rFonts w:ascii="Arial" w:hAnsi="Arial" w:cs="Arial"/>
                <w:sz w:val="18"/>
                <w:szCs w:val="18"/>
                <w:lang w:val="en-GB"/>
              </w:rPr>
              <w:t>belief</w:t>
            </w:r>
            <w:r w:rsidRPr="00A019A6">
              <w:rPr>
                <w:rFonts w:ascii="Arial" w:hAnsi="Arial"/>
                <w:sz w:val="18"/>
                <w:szCs w:val="18"/>
                <w:lang w:val="en-GB"/>
              </w:rPr>
              <w:t xml:space="preserve"> that their mutual relationships based on the obligations arising from this NDA are governed by the Commercial Code. For reasons of legal certainty and only </w:t>
            </w:r>
            <w:r w:rsidR="008273F8" w:rsidRPr="00A019A6">
              <w:rPr>
                <w:rFonts w:ascii="Arial" w:hAnsi="Arial" w:cs="Arial"/>
                <w:sz w:val="18"/>
                <w:szCs w:val="18"/>
                <w:lang w:val="en-GB"/>
              </w:rPr>
              <w:t>in</w:t>
            </w:r>
            <w:r w:rsidR="005E5642" w:rsidRPr="00A019A6">
              <w:rPr>
                <w:rFonts w:ascii="Arial" w:hAnsi="Arial" w:cs="Arial"/>
                <w:sz w:val="18"/>
                <w:szCs w:val="18"/>
                <w:lang w:val="en-GB"/>
              </w:rPr>
              <w:t xml:space="preserve"> </w:t>
            </w:r>
            <w:r w:rsidRPr="00A019A6">
              <w:rPr>
                <w:rFonts w:ascii="Arial" w:hAnsi="Arial"/>
                <w:sz w:val="18"/>
                <w:szCs w:val="18"/>
                <w:lang w:val="en-GB"/>
              </w:rPr>
              <w:t xml:space="preserve">the </w:t>
            </w:r>
            <w:r w:rsidR="008273F8" w:rsidRPr="00A019A6">
              <w:rPr>
                <w:rFonts w:ascii="Arial" w:hAnsi="Arial" w:cs="Arial"/>
                <w:sz w:val="18"/>
                <w:szCs w:val="18"/>
                <w:lang w:val="en-GB"/>
              </w:rPr>
              <w:t>event</w:t>
            </w:r>
            <w:r w:rsidR="005E5642" w:rsidRPr="00A019A6">
              <w:rPr>
                <w:rFonts w:ascii="Arial" w:hAnsi="Arial" w:cs="Arial"/>
                <w:sz w:val="18"/>
                <w:szCs w:val="18"/>
                <w:lang w:val="en-GB"/>
              </w:rPr>
              <w:t xml:space="preserve"> </w:t>
            </w:r>
            <w:r w:rsidRPr="00A019A6">
              <w:rPr>
                <w:rFonts w:ascii="Arial" w:hAnsi="Arial"/>
                <w:sz w:val="18"/>
                <w:szCs w:val="18"/>
                <w:lang w:val="en-GB"/>
              </w:rPr>
              <w:t xml:space="preserve">that the </w:t>
            </w:r>
            <w:r w:rsidR="005E5642" w:rsidRPr="00A019A6">
              <w:rPr>
                <w:rFonts w:ascii="Arial" w:hAnsi="Arial" w:cs="Arial"/>
                <w:sz w:val="18"/>
                <w:szCs w:val="18"/>
                <w:lang w:val="en-GB"/>
              </w:rPr>
              <w:t>belief</w:t>
            </w:r>
            <w:r w:rsidRPr="00A019A6">
              <w:rPr>
                <w:rFonts w:ascii="Arial" w:hAnsi="Arial"/>
                <w:sz w:val="18"/>
                <w:szCs w:val="18"/>
                <w:lang w:val="en-GB"/>
              </w:rPr>
              <w:t xml:space="preserve"> the Contracting Parties  mentioned in the previous sentence proves to be erroneous, the Contracting Parties have expressly agreed that their mutual relationships based on the obligations arising from this NDA (including the creation, termination and content of </w:t>
            </w:r>
            <w:r w:rsidR="005E5642" w:rsidRPr="00A019A6">
              <w:rPr>
                <w:rFonts w:ascii="Arial" w:hAnsi="Arial"/>
                <w:sz w:val="18"/>
                <w:szCs w:val="18"/>
                <w:lang w:val="en-GB"/>
              </w:rPr>
              <w:t xml:space="preserve">their </w:t>
            </w:r>
            <w:r w:rsidRPr="00A019A6">
              <w:rPr>
                <w:rFonts w:ascii="Arial" w:hAnsi="Arial"/>
                <w:sz w:val="18"/>
                <w:szCs w:val="18"/>
                <w:lang w:val="en-GB"/>
              </w:rPr>
              <w:t xml:space="preserve">liability and out-of-liability obligations) shall be governed by the provisions of the third Part of the Commercial Code, which shall also apply in the </w:t>
            </w:r>
            <w:r w:rsidR="008273F8" w:rsidRPr="00A019A6">
              <w:rPr>
                <w:rFonts w:ascii="Arial" w:hAnsi="Arial" w:cs="Arial"/>
                <w:sz w:val="18"/>
                <w:szCs w:val="18"/>
                <w:lang w:val="en-GB"/>
              </w:rPr>
              <w:t>event that</w:t>
            </w:r>
            <w:r w:rsidRPr="00A019A6">
              <w:rPr>
                <w:rFonts w:ascii="Arial" w:hAnsi="Arial"/>
                <w:sz w:val="18"/>
                <w:szCs w:val="18"/>
                <w:lang w:val="en-GB"/>
              </w:rPr>
              <w:t xml:space="preserve"> either of the Contracting Parties is not a subject conducting business activities and/or that the conclusion and performance of this NDA is not associated with its business activities. </w:t>
            </w:r>
          </w:p>
          <w:p w14:paraId="6BC0846C" w14:textId="77777777" w:rsidR="00890175" w:rsidRPr="00A019A6" w:rsidRDefault="00890175" w:rsidP="006C7142">
            <w:pPr>
              <w:pStyle w:val="Strednmrieka1zvraznenie21"/>
              <w:spacing w:after="0" w:line="240" w:lineRule="auto"/>
              <w:ind w:left="0"/>
              <w:jc w:val="both"/>
              <w:rPr>
                <w:rFonts w:ascii="Arial" w:hAnsi="Arial" w:cs="Arial"/>
                <w:sz w:val="18"/>
                <w:szCs w:val="18"/>
                <w:lang w:val="en-GB"/>
              </w:rPr>
            </w:pPr>
          </w:p>
        </w:tc>
      </w:tr>
      <w:tr w:rsidR="00696F4A" w:rsidRPr="007E6D87" w14:paraId="7E6D4959" w14:textId="77777777" w:rsidTr="000229E9">
        <w:tc>
          <w:tcPr>
            <w:tcW w:w="4606" w:type="dxa"/>
          </w:tcPr>
          <w:p w14:paraId="7F8445EB" w14:textId="77777777" w:rsidR="00567B17" w:rsidRPr="00A019A6" w:rsidRDefault="009E78EF">
            <w:pPr>
              <w:pStyle w:val="Strednmrieka1zvraznenie21"/>
              <w:widowControl w:val="0"/>
              <w:numPr>
                <w:ilvl w:val="1"/>
                <w:numId w:val="5"/>
              </w:numPr>
              <w:spacing w:after="0" w:line="240" w:lineRule="auto"/>
              <w:ind w:left="567" w:hanging="567"/>
              <w:jc w:val="both"/>
              <w:rPr>
                <w:rFonts w:ascii="Arial" w:hAnsi="Arial" w:cs="Arial"/>
                <w:b/>
                <w:sz w:val="18"/>
                <w:szCs w:val="18"/>
              </w:rPr>
            </w:pPr>
            <w:r w:rsidRPr="00A019A6">
              <w:rPr>
                <w:rFonts w:ascii="Arial" w:hAnsi="Arial" w:cs="Arial"/>
                <w:sz w:val="18"/>
                <w:szCs w:val="18"/>
              </w:rPr>
              <w:t>Každá zo Zmluvných strán súhlasí s tým, že použitie akéhokoľvek ustanovenia slovenského práva, ktoré nie je výslovne kogentnej povahy, sa výslovne vylučuje v rozsahu, v akom by mohlo zmeniť význam alebo účel ktoréhokoľvek ustanovenia NDA.</w:t>
            </w:r>
          </w:p>
          <w:p w14:paraId="107B4B33" w14:textId="77777777" w:rsidR="003E6DDB" w:rsidRPr="00A019A6" w:rsidRDefault="003E6DDB" w:rsidP="006C7142">
            <w:pPr>
              <w:pStyle w:val="Strednmrieka1zvraznenie21"/>
              <w:spacing w:after="0" w:line="240" w:lineRule="auto"/>
              <w:ind w:left="567"/>
              <w:jc w:val="both"/>
              <w:rPr>
                <w:rFonts w:ascii="Arial" w:hAnsi="Arial" w:cs="Arial"/>
                <w:sz w:val="18"/>
                <w:szCs w:val="18"/>
              </w:rPr>
            </w:pPr>
          </w:p>
        </w:tc>
        <w:tc>
          <w:tcPr>
            <w:tcW w:w="4606" w:type="dxa"/>
          </w:tcPr>
          <w:p w14:paraId="65009CB2" w14:textId="77777777" w:rsidR="00567B17" w:rsidRPr="00A019A6" w:rsidRDefault="0092236E">
            <w:pPr>
              <w:pStyle w:val="Strednmrieka1zvraznenie21"/>
              <w:widowControl w:val="0"/>
              <w:numPr>
                <w:ilvl w:val="1"/>
                <w:numId w:val="9"/>
              </w:numPr>
              <w:spacing w:after="0" w:line="240" w:lineRule="auto"/>
              <w:ind w:left="567" w:hanging="567"/>
              <w:jc w:val="both"/>
              <w:rPr>
                <w:rFonts w:ascii="Arial" w:hAnsi="Arial"/>
                <w:b/>
                <w:sz w:val="18"/>
                <w:szCs w:val="18"/>
                <w:lang w:val="en-GB"/>
              </w:rPr>
            </w:pPr>
            <w:r w:rsidRPr="00A019A6">
              <w:rPr>
                <w:rFonts w:ascii="Arial" w:hAnsi="Arial"/>
                <w:sz w:val="18"/>
                <w:szCs w:val="18"/>
                <w:lang w:val="en-GB"/>
              </w:rPr>
              <w:lastRenderedPageBreak/>
              <w:t xml:space="preserve">The Contracting Parties expressly prohibit the application of </w:t>
            </w:r>
            <w:r w:rsidR="008273F8" w:rsidRPr="00A019A6">
              <w:rPr>
                <w:rFonts w:ascii="Arial" w:hAnsi="Arial" w:cs="Arial"/>
                <w:sz w:val="18"/>
                <w:szCs w:val="18"/>
                <w:lang w:val="en-GB"/>
              </w:rPr>
              <w:t>any</w:t>
            </w:r>
            <w:r w:rsidR="005E5642" w:rsidRPr="00A019A6">
              <w:rPr>
                <w:rFonts w:ascii="Arial" w:hAnsi="Arial" w:cs="Arial"/>
                <w:sz w:val="18"/>
                <w:szCs w:val="18"/>
                <w:lang w:val="en-GB"/>
              </w:rPr>
              <w:t xml:space="preserve"> </w:t>
            </w:r>
            <w:r w:rsidRPr="00A019A6">
              <w:rPr>
                <w:rFonts w:ascii="Arial" w:hAnsi="Arial"/>
                <w:sz w:val="18"/>
                <w:szCs w:val="18"/>
                <w:lang w:val="en-GB"/>
              </w:rPr>
              <w:t>Slovak legal regulation or provision</w:t>
            </w:r>
            <w:r w:rsidR="005E5642" w:rsidRPr="00A019A6">
              <w:rPr>
                <w:rFonts w:ascii="Arial" w:hAnsi="Arial"/>
                <w:sz w:val="18"/>
                <w:szCs w:val="18"/>
                <w:lang w:val="en-GB"/>
              </w:rPr>
              <w:t xml:space="preserve"> </w:t>
            </w:r>
            <w:r w:rsidR="005E5642" w:rsidRPr="00A019A6">
              <w:rPr>
                <w:rFonts w:ascii="Arial" w:hAnsi="Arial" w:cs="Arial"/>
                <w:sz w:val="18"/>
                <w:szCs w:val="18"/>
                <w:lang w:val="en-GB"/>
              </w:rPr>
              <w:t>of which</w:t>
            </w:r>
            <w:r w:rsidRPr="00A019A6">
              <w:rPr>
                <w:rFonts w:ascii="Arial" w:hAnsi="Arial"/>
                <w:sz w:val="18"/>
                <w:szCs w:val="18"/>
                <w:lang w:val="en-GB"/>
              </w:rPr>
              <w:t xml:space="preserve"> nature is not expressly mandatory to such an extent in which it could change the meaning or purpose of any of the provisions stipulated in this NDA.</w:t>
            </w:r>
          </w:p>
          <w:p w14:paraId="63884934" w14:textId="77777777" w:rsidR="00696F4A" w:rsidRPr="00A019A6" w:rsidRDefault="00696F4A" w:rsidP="006C7142">
            <w:pPr>
              <w:pStyle w:val="Strednmrieka1zvraznenie21"/>
              <w:spacing w:after="0" w:line="240" w:lineRule="auto"/>
              <w:ind w:left="0"/>
              <w:jc w:val="both"/>
              <w:rPr>
                <w:rFonts w:ascii="Arial" w:hAnsi="Arial" w:cs="Arial"/>
                <w:sz w:val="18"/>
                <w:szCs w:val="18"/>
                <w:lang w:val="en-GB"/>
              </w:rPr>
            </w:pPr>
          </w:p>
        </w:tc>
      </w:tr>
      <w:tr w:rsidR="003E6DDB" w:rsidRPr="007E6D87" w14:paraId="43BD35A5" w14:textId="77777777" w:rsidTr="000229E9">
        <w:tc>
          <w:tcPr>
            <w:tcW w:w="4606" w:type="dxa"/>
          </w:tcPr>
          <w:p w14:paraId="41A3C608" w14:textId="77777777" w:rsidR="00567B17" w:rsidRPr="00A019A6" w:rsidRDefault="009E78EF">
            <w:pPr>
              <w:pStyle w:val="Strednmrieka1zvraznenie21"/>
              <w:widowControl w:val="0"/>
              <w:numPr>
                <w:ilvl w:val="0"/>
                <w:numId w:val="5"/>
              </w:numPr>
              <w:spacing w:after="0" w:line="240" w:lineRule="auto"/>
              <w:ind w:left="567" w:hanging="567"/>
              <w:jc w:val="both"/>
              <w:rPr>
                <w:rFonts w:ascii="Arial" w:hAnsi="Arial" w:cs="Arial"/>
                <w:b/>
                <w:sz w:val="18"/>
                <w:szCs w:val="18"/>
              </w:rPr>
            </w:pPr>
            <w:r w:rsidRPr="00A019A6">
              <w:rPr>
                <w:rFonts w:ascii="Arial" w:hAnsi="Arial" w:cs="Arial"/>
                <w:b/>
                <w:sz w:val="18"/>
                <w:szCs w:val="18"/>
              </w:rPr>
              <w:lastRenderedPageBreak/>
              <w:t>ZÁVEREČNÉ DOJEDNANIA</w:t>
            </w:r>
          </w:p>
          <w:p w14:paraId="42F0ED8F" w14:textId="77777777" w:rsidR="00567B17" w:rsidRPr="00A019A6" w:rsidRDefault="00567B17">
            <w:pPr>
              <w:pStyle w:val="Strednmrieka1zvraznenie21"/>
              <w:spacing w:after="0" w:line="240" w:lineRule="auto"/>
              <w:ind w:left="567"/>
              <w:jc w:val="both"/>
              <w:rPr>
                <w:rFonts w:ascii="Arial" w:eastAsiaTheme="majorEastAsia" w:hAnsi="Arial" w:cs="Arial"/>
                <w:b/>
                <w:bCs/>
                <w:color w:val="4472C4" w:themeColor="accent1"/>
                <w:sz w:val="18"/>
                <w:szCs w:val="18"/>
              </w:rPr>
            </w:pPr>
          </w:p>
        </w:tc>
        <w:tc>
          <w:tcPr>
            <w:tcW w:w="4606" w:type="dxa"/>
          </w:tcPr>
          <w:p w14:paraId="2FD659D2" w14:textId="77777777" w:rsidR="00567B17" w:rsidRPr="00A019A6" w:rsidRDefault="0092236E">
            <w:pPr>
              <w:pStyle w:val="Strednmrieka1zvraznenie21"/>
              <w:widowControl w:val="0"/>
              <w:numPr>
                <w:ilvl w:val="0"/>
                <w:numId w:val="9"/>
              </w:numPr>
              <w:spacing w:after="0" w:line="240" w:lineRule="auto"/>
              <w:ind w:left="567" w:hanging="567"/>
              <w:jc w:val="both"/>
              <w:rPr>
                <w:rFonts w:ascii="Arial" w:hAnsi="Arial"/>
                <w:b/>
                <w:sz w:val="18"/>
                <w:szCs w:val="18"/>
                <w:lang w:val="en-GB"/>
              </w:rPr>
            </w:pPr>
            <w:r w:rsidRPr="00A019A6">
              <w:rPr>
                <w:rFonts w:ascii="Arial" w:hAnsi="Arial"/>
                <w:b/>
                <w:sz w:val="18"/>
                <w:szCs w:val="18"/>
                <w:lang w:val="en-GB"/>
              </w:rPr>
              <w:t>FINAL PROVISIONS</w:t>
            </w:r>
          </w:p>
          <w:p w14:paraId="4D40A315" w14:textId="77777777" w:rsidR="00567B17" w:rsidRPr="00A019A6" w:rsidRDefault="00567B17">
            <w:pPr>
              <w:pStyle w:val="Strednmrieka1zvraznenie21"/>
              <w:spacing w:after="0" w:line="240" w:lineRule="auto"/>
              <w:ind w:left="0"/>
              <w:jc w:val="both"/>
              <w:rPr>
                <w:rFonts w:ascii="Arial" w:hAnsi="Arial"/>
                <w:sz w:val="18"/>
                <w:szCs w:val="18"/>
                <w:lang w:val="en-GB"/>
              </w:rPr>
            </w:pPr>
          </w:p>
        </w:tc>
      </w:tr>
      <w:tr w:rsidR="003E6DDB" w:rsidRPr="007E6D87" w14:paraId="10CECDB0" w14:textId="77777777" w:rsidTr="000229E9">
        <w:tc>
          <w:tcPr>
            <w:tcW w:w="4606" w:type="dxa"/>
          </w:tcPr>
          <w:p w14:paraId="4CBFCCB0" w14:textId="0894FC50" w:rsidR="00567B17" w:rsidRPr="00A019A6" w:rsidRDefault="009E78EF">
            <w:pPr>
              <w:pStyle w:val="Strednmrieka1zvraznenie21"/>
              <w:widowControl w:val="0"/>
              <w:numPr>
                <w:ilvl w:val="1"/>
                <w:numId w:val="5"/>
              </w:numPr>
              <w:spacing w:after="0" w:line="240" w:lineRule="auto"/>
              <w:ind w:left="567" w:hanging="567"/>
              <w:jc w:val="both"/>
              <w:rPr>
                <w:rFonts w:ascii="Arial" w:hAnsi="Arial" w:cs="Arial"/>
                <w:sz w:val="18"/>
                <w:szCs w:val="18"/>
              </w:rPr>
            </w:pPr>
            <w:r w:rsidRPr="00A019A6">
              <w:rPr>
                <w:rFonts w:ascii="Arial" w:hAnsi="Arial" w:cs="Arial"/>
                <w:sz w:val="18"/>
                <w:szCs w:val="18"/>
              </w:rPr>
              <w:t>NDA nadobúda platnosť a účinnosť podpisom poslednej  Zmluvnej strany na NDA.</w:t>
            </w:r>
            <w:r w:rsidR="009D45D0">
              <w:rPr>
                <w:rFonts w:ascii="Arial" w:hAnsi="Arial" w:cs="Arial"/>
                <w:sz w:val="18"/>
                <w:szCs w:val="18"/>
              </w:rPr>
              <w:t xml:space="preserve"> </w:t>
            </w:r>
            <w:r w:rsidRPr="00A019A6">
              <w:rPr>
                <w:rFonts w:ascii="Arial" w:hAnsi="Arial" w:cs="Arial"/>
                <w:sz w:val="18"/>
                <w:szCs w:val="18"/>
              </w:rPr>
              <w:t xml:space="preserve">NDA je záväzná i pre prípadných právnych nástupcov ktorejkoľvek zo Zmluvných strán. </w:t>
            </w:r>
          </w:p>
          <w:p w14:paraId="751C5C4B" w14:textId="77777777" w:rsidR="003E6DDB" w:rsidRPr="00A019A6" w:rsidRDefault="003E6DDB" w:rsidP="006C7142">
            <w:pPr>
              <w:pStyle w:val="Strednmrieka1zvraznenie21"/>
              <w:widowControl w:val="0"/>
              <w:tabs>
                <w:tab w:val="left" w:pos="-2127"/>
              </w:tabs>
              <w:spacing w:line="240" w:lineRule="auto"/>
              <w:ind w:left="567"/>
              <w:jc w:val="both"/>
              <w:rPr>
                <w:rFonts w:ascii="Arial" w:hAnsi="Arial" w:cs="Arial"/>
                <w:b/>
                <w:caps/>
                <w:sz w:val="18"/>
                <w:szCs w:val="18"/>
              </w:rPr>
            </w:pPr>
          </w:p>
        </w:tc>
        <w:tc>
          <w:tcPr>
            <w:tcW w:w="4606" w:type="dxa"/>
          </w:tcPr>
          <w:p w14:paraId="5C0D99B6" w14:textId="77777777" w:rsidR="003E6DDB" w:rsidRPr="00A019A6" w:rsidRDefault="0092236E" w:rsidP="0030448E">
            <w:pPr>
              <w:pStyle w:val="Strednmrieka1zvraznenie21"/>
              <w:widowControl w:val="0"/>
              <w:numPr>
                <w:ilvl w:val="1"/>
                <w:numId w:val="9"/>
              </w:numPr>
              <w:spacing w:after="0" w:line="240" w:lineRule="auto"/>
              <w:ind w:left="567" w:hanging="567"/>
              <w:jc w:val="both"/>
              <w:rPr>
                <w:rFonts w:ascii="Arial" w:hAnsi="Arial" w:cs="Arial"/>
                <w:sz w:val="18"/>
                <w:szCs w:val="18"/>
                <w:lang w:val="en-GB"/>
              </w:rPr>
            </w:pPr>
            <w:r w:rsidRPr="00A019A6">
              <w:rPr>
                <w:rFonts w:ascii="Arial" w:hAnsi="Arial"/>
                <w:sz w:val="18"/>
                <w:szCs w:val="18"/>
                <w:lang w:val="en-GB"/>
              </w:rPr>
              <w:t xml:space="preserve">This NDA </w:t>
            </w:r>
            <w:r w:rsidR="008273F8" w:rsidRPr="00A019A6">
              <w:rPr>
                <w:rFonts w:ascii="Arial" w:hAnsi="Arial" w:cs="Arial"/>
                <w:sz w:val="18"/>
                <w:szCs w:val="18"/>
                <w:lang w:val="en-GB"/>
              </w:rPr>
              <w:t xml:space="preserve">shall </w:t>
            </w:r>
            <w:r w:rsidR="005C0E88" w:rsidRPr="00A019A6">
              <w:rPr>
                <w:rFonts w:ascii="Arial" w:hAnsi="Arial" w:cs="Arial"/>
                <w:sz w:val="18"/>
                <w:szCs w:val="18"/>
                <w:lang w:val="en-GB"/>
              </w:rPr>
              <w:t>become</w:t>
            </w:r>
            <w:r w:rsidRPr="00A019A6">
              <w:rPr>
                <w:rFonts w:ascii="Arial" w:hAnsi="Arial"/>
                <w:sz w:val="18"/>
                <w:szCs w:val="18"/>
                <w:lang w:val="en-GB"/>
              </w:rPr>
              <w:t xml:space="preserve"> valid and effective on the </w:t>
            </w:r>
            <w:r w:rsidR="005C0E88" w:rsidRPr="00A019A6">
              <w:rPr>
                <w:rFonts w:ascii="Arial" w:hAnsi="Arial" w:cs="Arial"/>
                <w:sz w:val="18"/>
                <w:szCs w:val="18"/>
                <w:lang w:val="en-GB"/>
              </w:rPr>
              <w:t>da</w:t>
            </w:r>
            <w:r w:rsidR="00AE58B8" w:rsidRPr="00A019A6">
              <w:rPr>
                <w:rFonts w:ascii="Arial" w:hAnsi="Arial" w:cs="Arial"/>
                <w:sz w:val="18"/>
                <w:szCs w:val="18"/>
                <w:lang w:val="en-GB"/>
              </w:rPr>
              <w:t>te</w:t>
            </w:r>
            <w:r w:rsidRPr="00A019A6">
              <w:rPr>
                <w:rFonts w:ascii="Arial" w:hAnsi="Arial"/>
                <w:sz w:val="18"/>
                <w:szCs w:val="18"/>
                <w:lang w:val="en-GB"/>
              </w:rPr>
              <w:t xml:space="preserve"> of its </w:t>
            </w:r>
            <w:r w:rsidR="005C0E88" w:rsidRPr="00A019A6">
              <w:rPr>
                <w:rFonts w:ascii="Arial" w:hAnsi="Arial" w:cs="Arial"/>
                <w:sz w:val="18"/>
                <w:szCs w:val="18"/>
                <w:lang w:val="en-GB"/>
              </w:rPr>
              <w:t>sign</w:t>
            </w:r>
            <w:r w:rsidR="000563AA" w:rsidRPr="00A019A6">
              <w:rPr>
                <w:rFonts w:ascii="Arial" w:hAnsi="Arial" w:cs="Arial"/>
                <w:sz w:val="18"/>
                <w:szCs w:val="18"/>
                <w:lang w:val="en-GB"/>
              </w:rPr>
              <w:t>ing</w:t>
            </w:r>
            <w:r w:rsidRPr="00A019A6">
              <w:rPr>
                <w:rFonts w:ascii="Arial" w:hAnsi="Arial"/>
                <w:sz w:val="18"/>
                <w:szCs w:val="18"/>
                <w:lang w:val="en-GB"/>
              </w:rPr>
              <w:t xml:space="preserve"> by the last Contracting Party. The signed NDA shall also </w:t>
            </w:r>
            <w:r w:rsidR="0030448E" w:rsidRPr="00A019A6">
              <w:rPr>
                <w:rFonts w:ascii="Arial" w:hAnsi="Arial"/>
                <w:sz w:val="18"/>
                <w:szCs w:val="18"/>
                <w:lang w:val="en-GB"/>
              </w:rPr>
              <w:t>become</w:t>
            </w:r>
            <w:r w:rsidRPr="00A019A6">
              <w:rPr>
                <w:rFonts w:ascii="Arial" w:hAnsi="Arial"/>
                <w:sz w:val="18"/>
                <w:szCs w:val="18"/>
                <w:lang w:val="en-GB"/>
              </w:rPr>
              <w:t xml:space="preserve"> binding for the legal successors of either Contracting Party. </w:t>
            </w:r>
          </w:p>
        </w:tc>
      </w:tr>
      <w:tr w:rsidR="003E6DDB" w:rsidRPr="007E6D87" w14:paraId="40F5A6F2" w14:textId="77777777" w:rsidTr="000229E9">
        <w:tc>
          <w:tcPr>
            <w:tcW w:w="4606" w:type="dxa"/>
          </w:tcPr>
          <w:p w14:paraId="68B581FF" w14:textId="77777777" w:rsidR="00567B17" w:rsidRPr="00A019A6" w:rsidRDefault="009E78EF">
            <w:pPr>
              <w:pStyle w:val="Strednmrieka1zvraznenie21"/>
              <w:widowControl w:val="0"/>
              <w:numPr>
                <w:ilvl w:val="1"/>
                <w:numId w:val="5"/>
              </w:numPr>
              <w:spacing w:after="0" w:line="240" w:lineRule="auto"/>
              <w:ind w:left="567" w:hanging="567"/>
              <w:jc w:val="both"/>
              <w:rPr>
                <w:rFonts w:ascii="Arial" w:hAnsi="Arial" w:cs="Arial"/>
                <w:sz w:val="18"/>
                <w:szCs w:val="18"/>
              </w:rPr>
            </w:pPr>
            <w:r w:rsidRPr="00A019A6">
              <w:rPr>
                <w:rFonts w:ascii="Arial" w:hAnsi="Arial" w:cs="Arial"/>
                <w:sz w:val="18"/>
                <w:szCs w:val="18"/>
              </w:rPr>
              <w:t xml:space="preserve">Akékoľvek zmeny jednotlivých ustanovení NDA je možné vykonať len písomnou formou, po predchádzajúcom súhlase Zmluvných strán a len formou vzostupne očíslovaného dodatku k NDA, ktorý Zmluvné strany výslovne za dodatok k NDA označia, pričom dodatky sa vyhotovujú v rovnakom počte rovnopisov ako NDA a musia spĺňať všetky formálne náležitosti NDA. </w:t>
            </w:r>
          </w:p>
          <w:p w14:paraId="16490229" w14:textId="77777777" w:rsidR="003E6DDB" w:rsidRPr="00A019A6" w:rsidRDefault="003E6DDB" w:rsidP="006C7142">
            <w:pPr>
              <w:pStyle w:val="Strednmrieka1zvraznenie21"/>
              <w:widowControl w:val="0"/>
              <w:tabs>
                <w:tab w:val="left" w:pos="-2127"/>
              </w:tabs>
              <w:spacing w:after="0" w:line="240" w:lineRule="auto"/>
              <w:ind w:left="0" w:firstLine="708"/>
              <w:jc w:val="both"/>
              <w:rPr>
                <w:rFonts w:ascii="Arial" w:hAnsi="Arial" w:cs="Arial"/>
                <w:b/>
                <w:sz w:val="18"/>
                <w:szCs w:val="18"/>
              </w:rPr>
            </w:pPr>
          </w:p>
        </w:tc>
        <w:tc>
          <w:tcPr>
            <w:tcW w:w="4606" w:type="dxa"/>
          </w:tcPr>
          <w:p w14:paraId="09E48F4D" w14:textId="77777777" w:rsidR="00567B17" w:rsidRPr="00A019A6" w:rsidRDefault="000563AA">
            <w:pPr>
              <w:pStyle w:val="Strednmrieka1zvraznenie21"/>
              <w:widowControl w:val="0"/>
              <w:numPr>
                <w:ilvl w:val="1"/>
                <w:numId w:val="9"/>
              </w:numPr>
              <w:spacing w:after="0" w:line="240" w:lineRule="auto"/>
              <w:ind w:left="567" w:hanging="567"/>
              <w:jc w:val="both"/>
              <w:rPr>
                <w:rFonts w:ascii="Arial" w:hAnsi="Arial"/>
                <w:sz w:val="18"/>
                <w:szCs w:val="18"/>
                <w:lang w:val="en-GB"/>
              </w:rPr>
            </w:pPr>
            <w:r w:rsidRPr="00A019A6">
              <w:rPr>
                <w:rFonts w:ascii="Arial" w:hAnsi="Arial" w:cs="Arial"/>
                <w:sz w:val="18"/>
                <w:szCs w:val="18"/>
                <w:lang w:val="en-GB"/>
              </w:rPr>
              <w:t>The</w:t>
            </w:r>
            <w:r w:rsidR="0092236E" w:rsidRPr="00A019A6">
              <w:rPr>
                <w:rFonts w:ascii="Arial" w:hAnsi="Arial"/>
                <w:sz w:val="18"/>
                <w:szCs w:val="18"/>
                <w:lang w:val="en-GB"/>
              </w:rPr>
              <w:t xml:space="preserve"> provisions set forth herein </w:t>
            </w:r>
            <w:r w:rsidRPr="00A019A6">
              <w:rPr>
                <w:rFonts w:ascii="Arial" w:hAnsi="Arial" w:cs="Arial"/>
                <w:sz w:val="18"/>
                <w:szCs w:val="18"/>
                <w:lang w:val="en-GB"/>
              </w:rPr>
              <w:t>may</w:t>
            </w:r>
            <w:r w:rsidR="0030448E" w:rsidRPr="00A019A6">
              <w:rPr>
                <w:rFonts w:ascii="Arial" w:hAnsi="Arial" w:cs="Arial"/>
                <w:sz w:val="18"/>
                <w:szCs w:val="18"/>
                <w:lang w:val="en-GB"/>
              </w:rPr>
              <w:t xml:space="preserve"> </w:t>
            </w:r>
            <w:r w:rsidR="0092236E" w:rsidRPr="00A019A6">
              <w:rPr>
                <w:rFonts w:ascii="Arial" w:hAnsi="Arial"/>
                <w:sz w:val="18"/>
                <w:szCs w:val="18"/>
                <w:lang w:val="en-GB"/>
              </w:rPr>
              <w:t xml:space="preserve">only be </w:t>
            </w:r>
            <w:r w:rsidRPr="00A019A6">
              <w:rPr>
                <w:rFonts w:ascii="Arial" w:hAnsi="Arial" w:cs="Arial"/>
                <w:sz w:val="18"/>
                <w:szCs w:val="18"/>
                <w:lang w:val="en-GB"/>
              </w:rPr>
              <w:t>modified</w:t>
            </w:r>
            <w:r w:rsidR="0030448E" w:rsidRPr="00A019A6">
              <w:rPr>
                <w:rFonts w:ascii="Arial" w:hAnsi="Arial" w:cs="Arial"/>
                <w:sz w:val="18"/>
                <w:szCs w:val="18"/>
                <w:lang w:val="en-GB"/>
              </w:rPr>
              <w:t xml:space="preserve"> </w:t>
            </w:r>
            <w:r w:rsidR="0030448E" w:rsidRPr="00A019A6">
              <w:rPr>
                <w:rFonts w:ascii="Arial" w:hAnsi="Arial"/>
                <w:sz w:val="18"/>
                <w:szCs w:val="18"/>
                <w:lang w:val="en-GB"/>
              </w:rPr>
              <w:t xml:space="preserve">in </w:t>
            </w:r>
            <w:r w:rsidR="0092236E" w:rsidRPr="00A019A6">
              <w:rPr>
                <w:rFonts w:ascii="Arial" w:hAnsi="Arial"/>
                <w:sz w:val="18"/>
                <w:szCs w:val="18"/>
                <w:lang w:val="en-GB"/>
              </w:rPr>
              <w:t>writing </w:t>
            </w:r>
            <w:r w:rsidR="0030448E" w:rsidRPr="00A019A6">
              <w:rPr>
                <w:rFonts w:ascii="Arial" w:hAnsi="Arial"/>
                <w:sz w:val="18"/>
                <w:szCs w:val="18"/>
                <w:lang w:val="en-GB"/>
              </w:rPr>
              <w:t xml:space="preserve"> </w:t>
            </w:r>
            <w:r w:rsidR="0092236E" w:rsidRPr="00A019A6">
              <w:rPr>
                <w:rFonts w:ascii="Arial" w:hAnsi="Arial"/>
                <w:sz w:val="18"/>
                <w:szCs w:val="18"/>
                <w:lang w:val="en-GB"/>
              </w:rPr>
              <w:t>with</w:t>
            </w:r>
            <w:r w:rsidR="0030448E" w:rsidRPr="00A019A6">
              <w:rPr>
                <w:rFonts w:ascii="Arial" w:hAnsi="Arial"/>
                <w:sz w:val="18"/>
                <w:szCs w:val="18"/>
                <w:lang w:val="en-GB"/>
              </w:rPr>
              <w:t xml:space="preserve"> </w:t>
            </w:r>
            <w:r w:rsidRPr="00A019A6">
              <w:rPr>
                <w:rFonts w:ascii="Arial" w:hAnsi="Arial" w:cs="Arial"/>
                <w:sz w:val="18"/>
                <w:szCs w:val="18"/>
                <w:lang w:val="en-GB"/>
              </w:rPr>
              <w:t>the</w:t>
            </w:r>
            <w:r w:rsidR="0030448E" w:rsidRPr="00A019A6">
              <w:rPr>
                <w:rFonts w:ascii="Arial" w:hAnsi="Arial" w:cs="Arial"/>
                <w:sz w:val="18"/>
                <w:szCs w:val="18"/>
                <w:lang w:val="en-GB"/>
              </w:rPr>
              <w:t xml:space="preserve"> </w:t>
            </w:r>
            <w:r w:rsidR="0092236E" w:rsidRPr="00A019A6">
              <w:rPr>
                <w:rFonts w:ascii="Arial" w:hAnsi="Arial"/>
                <w:sz w:val="18"/>
                <w:szCs w:val="18"/>
                <w:lang w:val="en-GB"/>
              </w:rPr>
              <w:t xml:space="preserve">prior consent granted by both Contracting Parties and in the form of written Amendments of this NDA numbered in ascending order, expressly </w:t>
            </w:r>
            <w:r w:rsidR="00AE58B8" w:rsidRPr="00A019A6">
              <w:rPr>
                <w:rFonts w:ascii="Arial" w:hAnsi="Arial" w:cs="Arial"/>
                <w:sz w:val="18"/>
                <w:szCs w:val="18"/>
                <w:lang w:val="en-GB"/>
              </w:rPr>
              <w:t>designated</w:t>
            </w:r>
            <w:r w:rsidR="0030448E" w:rsidRPr="00A019A6">
              <w:rPr>
                <w:rFonts w:ascii="Arial" w:hAnsi="Arial" w:cs="Arial"/>
                <w:sz w:val="18"/>
                <w:szCs w:val="18"/>
                <w:lang w:val="en-GB"/>
              </w:rPr>
              <w:t xml:space="preserve"> </w:t>
            </w:r>
            <w:r w:rsidR="0092236E" w:rsidRPr="00A019A6">
              <w:rPr>
                <w:rFonts w:ascii="Arial" w:hAnsi="Arial"/>
                <w:sz w:val="18"/>
                <w:szCs w:val="18"/>
                <w:lang w:val="en-GB"/>
              </w:rPr>
              <w:t xml:space="preserve">as Amendments by the Contracting Parties, the Amendments being produced in the same number of original counterparts and fulfilling the same formal requirements as this NDA. </w:t>
            </w:r>
          </w:p>
          <w:p w14:paraId="205A3D7D" w14:textId="77777777" w:rsidR="003E6DDB" w:rsidRPr="00A019A6" w:rsidRDefault="003E6DDB" w:rsidP="008A5DBC">
            <w:pPr>
              <w:spacing w:line="240" w:lineRule="auto"/>
              <w:rPr>
                <w:rFonts w:ascii="Arial" w:hAnsi="Arial" w:cs="Arial"/>
                <w:sz w:val="18"/>
                <w:szCs w:val="18"/>
                <w:lang w:val="en-GB"/>
              </w:rPr>
            </w:pPr>
          </w:p>
        </w:tc>
      </w:tr>
      <w:tr w:rsidR="003E6DDB" w:rsidRPr="007E6D87" w14:paraId="13DBAE3A" w14:textId="77777777" w:rsidTr="000229E9">
        <w:tc>
          <w:tcPr>
            <w:tcW w:w="4606" w:type="dxa"/>
          </w:tcPr>
          <w:p w14:paraId="2B127725" w14:textId="77777777" w:rsidR="00567B17" w:rsidRPr="00A019A6" w:rsidRDefault="009E78EF">
            <w:pPr>
              <w:pStyle w:val="Strednmrieka1zvraznenie21"/>
              <w:widowControl w:val="0"/>
              <w:numPr>
                <w:ilvl w:val="1"/>
                <w:numId w:val="5"/>
              </w:numPr>
              <w:spacing w:after="0" w:line="240" w:lineRule="auto"/>
              <w:ind w:left="567" w:hanging="567"/>
              <w:jc w:val="both"/>
              <w:rPr>
                <w:rFonts w:ascii="Arial" w:hAnsi="Arial" w:cs="Arial"/>
                <w:sz w:val="18"/>
                <w:szCs w:val="18"/>
              </w:rPr>
            </w:pPr>
            <w:r w:rsidRPr="00A019A6">
              <w:rPr>
                <w:rFonts w:ascii="Arial" w:hAnsi="Arial" w:cs="Arial"/>
                <w:sz w:val="18"/>
                <w:szCs w:val="18"/>
              </w:rPr>
              <w:t>NDA predstavuje celistvé dojednanie medzi Zmluvnými stranami, ktoré nahrádza a/alebo ruší všetky a akékoľvek predchádzajúce zmluvy, dohody alebo dojednania Zmluvných strán bez ohľadu na to, či v písomnej alebo ústnej podobe, týkajúce sa vzťahov upravených NDA.</w:t>
            </w:r>
          </w:p>
          <w:p w14:paraId="7E718920" w14:textId="77777777" w:rsidR="003E6DDB" w:rsidRPr="00A019A6" w:rsidRDefault="003E6DDB" w:rsidP="006C7142">
            <w:pPr>
              <w:pStyle w:val="Strednmrieka1zvraznenie21"/>
              <w:widowControl w:val="0"/>
              <w:spacing w:after="0" w:line="240" w:lineRule="auto"/>
              <w:ind w:left="567"/>
              <w:jc w:val="both"/>
              <w:rPr>
                <w:rFonts w:ascii="Arial" w:hAnsi="Arial" w:cs="Arial"/>
                <w:sz w:val="18"/>
                <w:szCs w:val="18"/>
              </w:rPr>
            </w:pPr>
          </w:p>
        </w:tc>
        <w:tc>
          <w:tcPr>
            <w:tcW w:w="4606" w:type="dxa"/>
          </w:tcPr>
          <w:p w14:paraId="64A683CA" w14:textId="77777777" w:rsidR="00567B17" w:rsidRPr="00A019A6" w:rsidRDefault="0092236E">
            <w:pPr>
              <w:pStyle w:val="Strednmrieka1zvraznenie21"/>
              <w:widowControl w:val="0"/>
              <w:numPr>
                <w:ilvl w:val="1"/>
                <w:numId w:val="9"/>
              </w:numPr>
              <w:spacing w:after="0" w:line="240" w:lineRule="auto"/>
              <w:ind w:left="567" w:hanging="567"/>
              <w:jc w:val="both"/>
              <w:rPr>
                <w:rFonts w:ascii="Arial" w:hAnsi="Arial"/>
                <w:sz w:val="18"/>
                <w:szCs w:val="18"/>
                <w:lang w:val="en-GB"/>
              </w:rPr>
            </w:pPr>
            <w:r w:rsidRPr="00A019A6">
              <w:rPr>
                <w:rFonts w:ascii="Arial" w:hAnsi="Arial"/>
                <w:sz w:val="18"/>
                <w:szCs w:val="18"/>
                <w:lang w:val="en-GB"/>
              </w:rPr>
              <w:t xml:space="preserve">This NDA constitutes the entire agreement between the Contracting Parties and </w:t>
            </w:r>
            <w:r w:rsidR="0030448E" w:rsidRPr="00A019A6">
              <w:rPr>
                <w:rFonts w:ascii="Arial" w:hAnsi="Arial" w:cs="Arial"/>
                <w:sz w:val="18"/>
                <w:szCs w:val="18"/>
                <w:lang w:val="en-GB"/>
              </w:rPr>
              <w:t xml:space="preserve">substitutes for </w:t>
            </w:r>
            <w:r w:rsidRPr="00A019A6">
              <w:rPr>
                <w:rFonts w:ascii="Arial" w:hAnsi="Arial"/>
                <w:sz w:val="18"/>
                <w:szCs w:val="18"/>
                <w:lang w:val="en-GB"/>
              </w:rPr>
              <w:t>and/or cancels any and all previous contracts, agreements or arrangements between the Contracting Parties, either expressed in writing or orally, regarding the relationships governed by this NDA.</w:t>
            </w:r>
          </w:p>
          <w:p w14:paraId="631ABD43" w14:textId="77777777" w:rsidR="003E6DDB" w:rsidRPr="00A019A6" w:rsidRDefault="003E6DDB" w:rsidP="006C7142">
            <w:pPr>
              <w:pStyle w:val="Strednmrieka1zvraznenie21"/>
              <w:widowControl w:val="0"/>
              <w:spacing w:after="0" w:line="240" w:lineRule="auto"/>
              <w:ind w:left="0"/>
              <w:jc w:val="both"/>
              <w:rPr>
                <w:rFonts w:ascii="Arial" w:hAnsi="Arial" w:cs="Arial"/>
                <w:sz w:val="18"/>
                <w:szCs w:val="18"/>
                <w:lang w:val="en-GB"/>
              </w:rPr>
            </w:pPr>
          </w:p>
        </w:tc>
      </w:tr>
      <w:tr w:rsidR="003E6DDB" w:rsidRPr="007E6D87" w14:paraId="33458643" w14:textId="77777777" w:rsidTr="000229E9">
        <w:tc>
          <w:tcPr>
            <w:tcW w:w="4606" w:type="dxa"/>
          </w:tcPr>
          <w:p w14:paraId="6DB79659" w14:textId="77777777" w:rsidR="00567B17" w:rsidRPr="00A019A6" w:rsidRDefault="009E78EF">
            <w:pPr>
              <w:pStyle w:val="Strednmrieka1zvraznenie21"/>
              <w:widowControl w:val="0"/>
              <w:numPr>
                <w:ilvl w:val="1"/>
                <w:numId w:val="5"/>
              </w:numPr>
              <w:spacing w:after="0" w:line="240" w:lineRule="auto"/>
              <w:ind w:left="567" w:hanging="567"/>
              <w:jc w:val="both"/>
              <w:rPr>
                <w:rFonts w:ascii="Arial" w:hAnsi="Arial" w:cs="Arial"/>
                <w:sz w:val="18"/>
                <w:szCs w:val="18"/>
              </w:rPr>
            </w:pPr>
            <w:r w:rsidRPr="00A019A6">
              <w:rPr>
                <w:rFonts w:ascii="Arial" w:hAnsi="Arial" w:cs="Arial"/>
                <w:sz w:val="18"/>
                <w:szCs w:val="18"/>
              </w:rPr>
              <w:t xml:space="preserve">Ak ktorákoľvek Zmluvná strana netrvá na prísnom dodržiavaní akejkoľvek povinnosti a/alebo záväzku vyplývajúceho zo NDA a/alebo podmienky NDA pri akejkoľvek príležitosti, nepovažuje sa to za vzdanie sa práva podľa NDA ani to nezbavuje túto Zmluvnú stranu práva trvať následne na prísnom dodržaní tejto povinnosti, záväzku a/alebo podmienky NDA, pokiaľ nebude vzdanie sa dotknutého práva uskutočnené výslovným a písomným prejavom vôle tejto Zmluvnej strany.  </w:t>
            </w:r>
          </w:p>
          <w:p w14:paraId="370FC5C6" w14:textId="77777777" w:rsidR="003E6DDB" w:rsidRPr="00A019A6" w:rsidRDefault="003E6DDB" w:rsidP="006C7142">
            <w:pPr>
              <w:pStyle w:val="Strednmrieka1zvraznenie21"/>
              <w:widowControl w:val="0"/>
              <w:spacing w:after="0" w:line="240" w:lineRule="auto"/>
              <w:ind w:left="567"/>
              <w:jc w:val="both"/>
              <w:rPr>
                <w:rFonts w:ascii="Arial" w:hAnsi="Arial" w:cs="Arial"/>
                <w:sz w:val="18"/>
                <w:szCs w:val="18"/>
              </w:rPr>
            </w:pPr>
          </w:p>
        </w:tc>
        <w:tc>
          <w:tcPr>
            <w:tcW w:w="4606" w:type="dxa"/>
          </w:tcPr>
          <w:p w14:paraId="73231711" w14:textId="77777777" w:rsidR="00567B17" w:rsidRPr="00A019A6" w:rsidRDefault="0092236E">
            <w:pPr>
              <w:pStyle w:val="Strednmrieka1zvraznenie21"/>
              <w:widowControl w:val="0"/>
              <w:numPr>
                <w:ilvl w:val="1"/>
                <w:numId w:val="9"/>
              </w:numPr>
              <w:spacing w:after="0" w:line="240" w:lineRule="auto"/>
              <w:ind w:left="567" w:hanging="567"/>
              <w:jc w:val="both"/>
              <w:rPr>
                <w:rFonts w:ascii="Arial" w:hAnsi="Arial"/>
                <w:sz w:val="18"/>
                <w:szCs w:val="18"/>
                <w:lang w:val="en-GB"/>
              </w:rPr>
            </w:pPr>
            <w:r w:rsidRPr="00A019A6">
              <w:rPr>
                <w:rFonts w:ascii="Arial" w:hAnsi="Arial"/>
                <w:sz w:val="18"/>
                <w:szCs w:val="18"/>
                <w:lang w:val="en-GB"/>
              </w:rPr>
              <w:t xml:space="preserve">If either Contracting Party decides not to insist on </w:t>
            </w:r>
            <w:r w:rsidR="0030448E" w:rsidRPr="00A019A6">
              <w:rPr>
                <w:rFonts w:ascii="Arial" w:hAnsi="Arial"/>
                <w:sz w:val="18"/>
                <w:szCs w:val="18"/>
                <w:lang w:val="en-GB"/>
              </w:rPr>
              <w:t xml:space="preserve">a </w:t>
            </w:r>
            <w:r w:rsidRPr="00A019A6">
              <w:rPr>
                <w:rFonts w:ascii="Arial" w:hAnsi="Arial"/>
                <w:sz w:val="18"/>
                <w:szCs w:val="18"/>
                <w:lang w:val="en-GB"/>
              </w:rPr>
              <w:t xml:space="preserve">strict compliance with any obligation and/or undertaking arising from this NDA and/or any condition set by this NDA on whatever occasion, it </w:t>
            </w:r>
            <w:r w:rsidR="0030448E" w:rsidRPr="00A019A6">
              <w:rPr>
                <w:rFonts w:ascii="Arial" w:hAnsi="Arial"/>
                <w:sz w:val="18"/>
                <w:szCs w:val="18"/>
                <w:lang w:val="en-GB"/>
              </w:rPr>
              <w:t>will</w:t>
            </w:r>
            <w:r w:rsidRPr="00A019A6">
              <w:rPr>
                <w:rFonts w:ascii="Arial" w:hAnsi="Arial"/>
                <w:sz w:val="18"/>
                <w:szCs w:val="18"/>
                <w:lang w:val="en-GB"/>
              </w:rPr>
              <w:t xml:space="preserve"> not be considered as a waiver of its rights under this NDA </w:t>
            </w:r>
            <w:r w:rsidR="00AE58B8" w:rsidRPr="00A019A6">
              <w:rPr>
                <w:rFonts w:ascii="Arial" w:hAnsi="Arial" w:cs="Arial"/>
                <w:sz w:val="18"/>
                <w:szCs w:val="18"/>
                <w:lang w:val="en-GB"/>
              </w:rPr>
              <w:t>or</w:t>
            </w:r>
            <w:r w:rsidRPr="00A019A6">
              <w:rPr>
                <w:rFonts w:ascii="Arial" w:hAnsi="Arial"/>
                <w:sz w:val="18"/>
                <w:szCs w:val="18"/>
                <w:lang w:val="en-GB"/>
              </w:rPr>
              <w:t xml:space="preserve"> deprive the Contracting Party of its right to insist on</w:t>
            </w:r>
            <w:r w:rsidR="0030448E" w:rsidRPr="00A019A6">
              <w:rPr>
                <w:rFonts w:ascii="Arial" w:hAnsi="Arial"/>
                <w:sz w:val="18"/>
                <w:szCs w:val="18"/>
                <w:lang w:val="en-GB"/>
              </w:rPr>
              <w:t xml:space="preserve"> the</w:t>
            </w:r>
            <w:r w:rsidRPr="00A019A6">
              <w:rPr>
                <w:rFonts w:ascii="Arial" w:hAnsi="Arial"/>
                <w:sz w:val="18"/>
                <w:szCs w:val="18"/>
                <w:lang w:val="en-GB"/>
              </w:rPr>
              <w:t xml:space="preserve"> compliance with the obligation, undertaking and/or condition set by this NDA in the future, unless the will of the Contracting Party to waive such </w:t>
            </w:r>
            <w:r w:rsidR="0030448E" w:rsidRPr="00A019A6">
              <w:rPr>
                <w:rFonts w:ascii="Arial" w:hAnsi="Arial"/>
                <w:sz w:val="18"/>
                <w:szCs w:val="18"/>
                <w:lang w:val="en-GB"/>
              </w:rPr>
              <w:t xml:space="preserve">a </w:t>
            </w:r>
            <w:r w:rsidRPr="00A019A6">
              <w:rPr>
                <w:rFonts w:ascii="Arial" w:hAnsi="Arial"/>
                <w:sz w:val="18"/>
                <w:szCs w:val="18"/>
                <w:lang w:val="en-GB"/>
              </w:rPr>
              <w:t xml:space="preserve">right </w:t>
            </w:r>
            <w:r w:rsidR="0030448E" w:rsidRPr="00A019A6">
              <w:rPr>
                <w:rFonts w:ascii="Arial" w:hAnsi="Arial"/>
                <w:sz w:val="18"/>
                <w:szCs w:val="18"/>
                <w:lang w:val="en-GB"/>
              </w:rPr>
              <w:t>has been</w:t>
            </w:r>
            <w:r w:rsidRPr="00A019A6">
              <w:rPr>
                <w:rFonts w:ascii="Arial" w:hAnsi="Arial"/>
                <w:sz w:val="18"/>
                <w:szCs w:val="18"/>
                <w:lang w:val="en-GB"/>
              </w:rPr>
              <w:t xml:space="preserve"> clearly expressed in writing.  </w:t>
            </w:r>
          </w:p>
          <w:p w14:paraId="2438D4B9" w14:textId="77777777" w:rsidR="003E6DDB" w:rsidRPr="00A019A6" w:rsidRDefault="003E6DDB" w:rsidP="006C7142">
            <w:pPr>
              <w:pStyle w:val="Strednmrieka1zvraznenie21"/>
              <w:widowControl w:val="0"/>
              <w:spacing w:after="0" w:line="240" w:lineRule="auto"/>
              <w:ind w:left="0"/>
              <w:jc w:val="both"/>
              <w:rPr>
                <w:rFonts w:ascii="Arial" w:hAnsi="Arial" w:cs="Arial"/>
                <w:sz w:val="18"/>
                <w:szCs w:val="18"/>
                <w:lang w:val="en-GB"/>
              </w:rPr>
            </w:pPr>
          </w:p>
        </w:tc>
      </w:tr>
      <w:tr w:rsidR="003E6DDB" w:rsidRPr="007E6D87" w14:paraId="4C631012" w14:textId="77777777" w:rsidTr="000229E9">
        <w:tc>
          <w:tcPr>
            <w:tcW w:w="4606" w:type="dxa"/>
          </w:tcPr>
          <w:p w14:paraId="0D3C9601" w14:textId="77777777" w:rsidR="00567B17" w:rsidRPr="00A019A6" w:rsidRDefault="009E78EF">
            <w:pPr>
              <w:pStyle w:val="Strednmrieka1zvraznenie21"/>
              <w:widowControl w:val="0"/>
              <w:numPr>
                <w:ilvl w:val="1"/>
                <w:numId w:val="5"/>
              </w:numPr>
              <w:spacing w:after="0" w:line="240" w:lineRule="auto"/>
              <w:ind w:left="567" w:hanging="567"/>
              <w:jc w:val="both"/>
              <w:rPr>
                <w:rFonts w:ascii="Arial" w:hAnsi="Arial" w:cs="Arial"/>
                <w:sz w:val="18"/>
                <w:szCs w:val="18"/>
              </w:rPr>
            </w:pPr>
            <w:r w:rsidRPr="00A019A6">
              <w:rPr>
                <w:rFonts w:ascii="Arial" w:hAnsi="Arial" w:cs="Arial"/>
                <w:sz w:val="18"/>
                <w:szCs w:val="18"/>
              </w:rPr>
              <w:t>NDA sa vyhotovuje v dvoch (2) rovnopisoch, z ktorých každá zo Zmluvných strán obdrží po jednom (1) rovnopise. Každý rovnopis NDA je vyhotovený a podpísaný súčasne v slovenskom a v anglickom jazyku. V prípade vzniku sporov ohľadom obsahu NDA medzi slovenským a anglickým znením NDA je záväzné slovenské znenie NDA.</w:t>
            </w:r>
          </w:p>
          <w:p w14:paraId="685359C9" w14:textId="77777777" w:rsidR="003E6DDB" w:rsidRPr="00A019A6" w:rsidRDefault="003E6DDB" w:rsidP="006C7142">
            <w:pPr>
              <w:pStyle w:val="Strednmrieka1zvraznenie21"/>
              <w:widowControl w:val="0"/>
              <w:tabs>
                <w:tab w:val="left" w:pos="1050"/>
              </w:tabs>
              <w:spacing w:after="0" w:line="240" w:lineRule="auto"/>
              <w:ind w:left="0"/>
              <w:jc w:val="both"/>
              <w:rPr>
                <w:rFonts w:ascii="Arial" w:hAnsi="Arial" w:cs="Arial"/>
                <w:sz w:val="18"/>
                <w:szCs w:val="18"/>
              </w:rPr>
            </w:pPr>
          </w:p>
        </w:tc>
        <w:tc>
          <w:tcPr>
            <w:tcW w:w="4606" w:type="dxa"/>
          </w:tcPr>
          <w:p w14:paraId="60A8616A" w14:textId="77777777" w:rsidR="00567B17" w:rsidRPr="00A019A6" w:rsidRDefault="0092236E">
            <w:pPr>
              <w:pStyle w:val="Strednmrieka1zvraznenie21"/>
              <w:widowControl w:val="0"/>
              <w:numPr>
                <w:ilvl w:val="1"/>
                <w:numId w:val="9"/>
              </w:numPr>
              <w:spacing w:after="0" w:line="240" w:lineRule="auto"/>
              <w:ind w:left="567" w:hanging="567"/>
              <w:jc w:val="both"/>
              <w:rPr>
                <w:rFonts w:ascii="Arial" w:hAnsi="Arial"/>
                <w:sz w:val="18"/>
                <w:szCs w:val="18"/>
                <w:lang w:val="en-GB"/>
              </w:rPr>
            </w:pPr>
            <w:r w:rsidRPr="00A019A6">
              <w:rPr>
                <w:rFonts w:ascii="Arial" w:hAnsi="Arial"/>
                <w:sz w:val="18"/>
                <w:szCs w:val="18"/>
                <w:lang w:val="en-GB"/>
              </w:rPr>
              <w:t xml:space="preserve">This NDA is executed in two (2) counterparts, of which </w:t>
            </w:r>
            <w:r w:rsidR="005C0E88" w:rsidRPr="00A019A6">
              <w:rPr>
                <w:rFonts w:ascii="Arial" w:hAnsi="Arial" w:cs="Arial"/>
                <w:sz w:val="18"/>
                <w:szCs w:val="18"/>
                <w:lang w:val="en-GB"/>
              </w:rPr>
              <w:t>e</w:t>
            </w:r>
            <w:r w:rsidR="00323FF8" w:rsidRPr="00A019A6">
              <w:rPr>
                <w:rFonts w:ascii="Arial" w:hAnsi="Arial" w:cs="Arial"/>
                <w:sz w:val="18"/>
                <w:szCs w:val="18"/>
                <w:lang w:val="en-GB"/>
              </w:rPr>
              <w:t>ach</w:t>
            </w:r>
            <w:r w:rsidRPr="00A019A6">
              <w:rPr>
                <w:rFonts w:ascii="Arial" w:hAnsi="Arial"/>
                <w:sz w:val="18"/>
                <w:szCs w:val="18"/>
                <w:lang w:val="en-GB"/>
              </w:rPr>
              <w:t xml:space="preserve"> Contracting Party shall receive one (1). Each counterpart of this NDA is executed and signed in </w:t>
            </w:r>
            <w:r w:rsidR="0030448E" w:rsidRPr="00A019A6">
              <w:rPr>
                <w:rFonts w:ascii="Arial" w:hAnsi="Arial"/>
                <w:sz w:val="18"/>
                <w:szCs w:val="18"/>
                <w:lang w:val="en-GB"/>
              </w:rPr>
              <w:t xml:space="preserve">the </w:t>
            </w:r>
            <w:r w:rsidRPr="00A019A6">
              <w:rPr>
                <w:rFonts w:ascii="Arial" w:hAnsi="Arial"/>
                <w:sz w:val="18"/>
                <w:szCs w:val="18"/>
                <w:lang w:val="en-GB"/>
              </w:rPr>
              <w:t>Slovak and</w:t>
            </w:r>
            <w:r w:rsidR="0030448E" w:rsidRPr="00A019A6">
              <w:rPr>
                <w:rFonts w:ascii="Arial" w:hAnsi="Arial"/>
                <w:sz w:val="18"/>
                <w:szCs w:val="18"/>
                <w:lang w:val="en-GB"/>
              </w:rPr>
              <w:t xml:space="preserve"> the</w:t>
            </w:r>
            <w:r w:rsidRPr="00A019A6">
              <w:rPr>
                <w:rFonts w:ascii="Arial" w:hAnsi="Arial"/>
                <w:sz w:val="18"/>
                <w:szCs w:val="18"/>
                <w:lang w:val="en-GB"/>
              </w:rPr>
              <w:t xml:space="preserve"> English</w:t>
            </w:r>
            <w:r w:rsidR="0030448E" w:rsidRPr="00A019A6">
              <w:rPr>
                <w:rFonts w:ascii="Arial" w:hAnsi="Arial"/>
                <w:sz w:val="18"/>
                <w:szCs w:val="18"/>
                <w:lang w:val="en-GB"/>
              </w:rPr>
              <w:t xml:space="preserve"> language</w:t>
            </w:r>
            <w:r w:rsidRPr="00A019A6">
              <w:rPr>
                <w:rFonts w:ascii="Arial" w:hAnsi="Arial"/>
                <w:sz w:val="18"/>
                <w:szCs w:val="18"/>
                <w:lang w:val="en-GB"/>
              </w:rPr>
              <w:t xml:space="preserve">. In </w:t>
            </w:r>
            <w:r w:rsidR="000563AA" w:rsidRPr="00A019A6">
              <w:rPr>
                <w:rFonts w:ascii="Arial" w:hAnsi="Arial" w:cs="Arial"/>
                <w:sz w:val="18"/>
                <w:szCs w:val="18"/>
                <w:lang w:val="en-GB"/>
              </w:rPr>
              <w:t>the event</w:t>
            </w:r>
            <w:r w:rsidRPr="00A019A6">
              <w:rPr>
                <w:rFonts w:ascii="Arial" w:hAnsi="Arial"/>
                <w:sz w:val="18"/>
                <w:szCs w:val="18"/>
                <w:lang w:val="en-GB"/>
              </w:rPr>
              <w:t xml:space="preserve"> of </w:t>
            </w:r>
            <w:r w:rsidR="000563AA" w:rsidRPr="00A019A6">
              <w:rPr>
                <w:rFonts w:ascii="Arial" w:hAnsi="Arial" w:cs="Arial"/>
                <w:sz w:val="18"/>
                <w:szCs w:val="18"/>
                <w:lang w:val="en-GB"/>
              </w:rPr>
              <w:t>any discrepancy</w:t>
            </w:r>
            <w:r w:rsidR="0030448E" w:rsidRPr="00A019A6">
              <w:rPr>
                <w:rFonts w:ascii="Arial" w:hAnsi="Arial" w:cs="Arial"/>
                <w:sz w:val="18"/>
                <w:szCs w:val="18"/>
                <w:lang w:val="en-GB"/>
              </w:rPr>
              <w:t xml:space="preserve"> </w:t>
            </w:r>
            <w:r w:rsidRPr="00A019A6">
              <w:rPr>
                <w:rFonts w:ascii="Arial" w:hAnsi="Arial"/>
                <w:sz w:val="18"/>
                <w:szCs w:val="18"/>
                <w:lang w:val="en-GB"/>
              </w:rPr>
              <w:t xml:space="preserve">between the Slovak and the English </w:t>
            </w:r>
            <w:r w:rsidR="005C0E88" w:rsidRPr="00A019A6">
              <w:rPr>
                <w:rFonts w:ascii="Arial" w:hAnsi="Arial" w:cs="Arial"/>
                <w:sz w:val="18"/>
                <w:szCs w:val="18"/>
                <w:lang w:val="en-GB"/>
              </w:rPr>
              <w:t>version</w:t>
            </w:r>
            <w:r w:rsidRPr="00A019A6">
              <w:rPr>
                <w:rFonts w:ascii="Arial" w:hAnsi="Arial"/>
                <w:sz w:val="18"/>
                <w:szCs w:val="18"/>
                <w:lang w:val="en-GB"/>
              </w:rPr>
              <w:t>, the Slovak version of the NDA shall prevail.</w:t>
            </w:r>
          </w:p>
          <w:p w14:paraId="36AE00D7" w14:textId="77777777" w:rsidR="003E6DDB" w:rsidRPr="00A019A6" w:rsidRDefault="003E6DDB" w:rsidP="006C7142">
            <w:pPr>
              <w:pStyle w:val="Strednmrieka1zvraznenie21"/>
              <w:widowControl w:val="0"/>
              <w:spacing w:after="0" w:line="240" w:lineRule="auto"/>
              <w:ind w:left="0"/>
              <w:jc w:val="both"/>
              <w:rPr>
                <w:rFonts w:ascii="Arial" w:hAnsi="Arial" w:cs="Arial"/>
                <w:sz w:val="18"/>
                <w:szCs w:val="18"/>
                <w:lang w:val="en-GB"/>
              </w:rPr>
            </w:pPr>
          </w:p>
        </w:tc>
      </w:tr>
      <w:tr w:rsidR="003E6DDB" w:rsidRPr="007E6D87" w14:paraId="68C0C161" w14:textId="77777777" w:rsidTr="000229E9">
        <w:tc>
          <w:tcPr>
            <w:tcW w:w="4606" w:type="dxa"/>
          </w:tcPr>
          <w:p w14:paraId="0F6C65D3" w14:textId="77777777" w:rsidR="00567B17" w:rsidRPr="00A019A6" w:rsidRDefault="009E78EF">
            <w:pPr>
              <w:pStyle w:val="Strednmrieka1zvraznenie21"/>
              <w:widowControl w:val="0"/>
              <w:numPr>
                <w:ilvl w:val="1"/>
                <w:numId w:val="5"/>
              </w:numPr>
              <w:spacing w:after="0" w:line="240" w:lineRule="auto"/>
              <w:ind w:left="567" w:hanging="567"/>
              <w:jc w:val="both"/>
              <w:rPr>
                <w:rFonts w:ascii="Arial" w:hAnsi="Arial" w:cs="Arial"/>
                <w:sz w:val="18"/>
                <w:szCs w:val="18"/>
              </w:rPr>
            </w:pPr>
            <w:r w:rsidRPr="00A019A6">
              <w:rPr>
                <w:rFonts w:ascii="Arial" w:hAnsi="Arial" w:cs="Arial"/>
                <w:sz w:val="18"/>
                <w:szCs w:val="18"/>
              </w:rPr>
              <w:t>Zmluvné strany vyhlasujú, že si Zmluvu riadne prečítali, že ich vôľa je pri uzatváraní NDA skutočne daná, slobodná a vážna, nie je dôsledkom nátlaku ani bezprávnej vyhrážky alebo omylu a prejavy vôle obsiahnuté v NDA považujú Zmluvné strany za určité a vzájomne zrozumiteľné.</w:t>
            </w:r>
          </w:p>
          <w:p w14:paraId="4C8AF69D" w14:textId="77777777" w:rsidR="003E6DDB" w:rsidRPr="00A019A6" w:rsidRDefault="003E6DDB" w:rsidP="006C7142">
            <w:pPr>
              <w:pStyle w:val="Strednmrieka1zvraznenie21"/>
              <w:widowControl w:val="0"/>
              <w:spacing w:after="0" w:line="240" w:lineRule="auto"/>
              <w:ind w:left="567"/>
              <w:jc w:val="both"/>
              <w:rPr>
                <w:rFonts w:ascii="Arial" w:hAnsi="Arial" w:cs="Arial"/>
                <w:sz w:val="18"/>
                <w:szCs w:val="18"/>
              </w:rPr>
            </w:pPr>
          </w:p>
        </w:tc>
        <w:tc>
          <w:tcPr>
            <w:tcW w:w="4606" w:type="dxa"/>
          </w:tcPr>
          <w:p w14:paraId="0A23D043" w14:textId="77777777" w:rsidR="00567B17" w:rsidRPr="00A019A6" w:rsidRDefault="0092236E">
            <w:pPr>
              <w:pStyle w:val="Strednmrieka1zvraznenie21"/>
              <w:widowControl w:val="0"/>
              <w:numPr>
                <w:ilvl w:val="1"/>
                <w:numId w:val="9"/>
              </w:numPr>
              <w:spacing w:after="0" w:line="240" w:lineRule="auto"/>
              <w:ind w:left="567" w:hanging="567"/>
              <w:jc w:val="both"/>
              <w:rPr>
                <w:rFonts w:ascii="Arial" w:hAnsi="Arial"/>
                <w:sz w:val="18"/>
                <w:szCs w:val="18"/>
                <w:lang w:val="en-GB"/>
              </w:rPr>
            </w:pPr>
            <w:r w:rsidRPr="00A019A6">
              <w:rPr>
                <w:rFonts w:ascii="Arial" w:hAnsi="Arial"/>
                <w:sz w:val="18"/>
                <w:szCs w:val="18"/>
                <w:lang w:val="en-GB"/>
              </w:rPr>
              <w:t xml:space="preserve">The Contracting Parties declare that they have read </w:t>
            </w:r>
            <w:r w:rsidR="0030448E" w:rsidRPr="00A019A6">
              <w:rPr>
                <w:rFonts w:ascii="Arial" w:hAnsi="Arial"/>
                <w:sz w:val="18"/>
                <w:szCs w:val="18"/>
                <w:lang w:val="en-GB"/>
              </w:rPr>
              <w:t>this Agreement</w:t>
            </w:r>
            <w:r w:rsidRPr="00A019A6">
              <w:rPr>
                <w:rFonts w:ascii="Arial" w:hAnsi="Arial"/>
                <w:sz w:val="18"/>
                <w:szCs w:val="18"/>
                <w:lang w:val="en-GB"/>
              </w:rPr>
              <w:t xml:space="preserve"> carefully and that by signi</w:t>
            </w:r>
            <w:r w:rsidR="0030448E" w:rsidRPr="00A019A6">
              <w:rPr>
                <w:rFonts w:ascii="Arial" w:hAnsi="Arial"/>
                <w:sz w:val="18"/>
                <w:szCs w:val="18"/>
                <w:lang w:val="en-GB"/>
              </w:rPr>
              <w:t>ng this Agreement they express</w:t>
            </w:r>
            <w:r w:rsidRPr="00A019A6">
              <w:rPr>
                <w:rFonts w:ascii="Arial" w:hAnsi="Arial"/>
                <w:sz w:val="18"/>
                <w:szCs w:val="18"/>
                <w:lang w:val="en-GB"/>
              </w:rPr>
              <w:t xml:space="preserve"> their free will certainly and seriously, </w:t>
            </w:r>
            <w:r w:rsidR="00323FF8" w:rsidRPr="00A019A6">
              <w:rPr>
                <w:rFonts w:ascii="Arial" w:hAnsi="Arial" w:cs="Arial"/>
                <w:sz w:val="18"/>
                <w:szCs w:val="18"/>
                <w:lang w:val="en-GB"/>
              </w:rPr>
              <w:t xml:space="preserve">that </w:t>
            </w:r>
            <w:r w:rsidRPr="00A019A6">
              <w:rPr>
                <w:rFonts w:ascii="Arial" w:hAnsi="Arial"/>
                <w:sz w:val="18"/>
                <w:szCs w:val="18"/>
                <w:lang w:val="en-GB"/>
              </w:rPr>
              <w:t xml:space="preserve">they </w:t>
            </w:r>
            <w:r w:rsidR="0030448E" w:rsidRPr="00A019A6">
              <w:rPr>
                <w:rFonts w:ascii="Arial" w:hAnsi="Arial"/>
                <w:sz w:val="18"/>
                <w:szCs w:val="18"/>
                <w:lang w:val="en-GB"/>
              </w:rPr>
              <w:t>have</w:t>
            </w:r>
            <w:r w:rsidRPr="00A019A6">
              <w:rPr>
                <w:rFonts w:ascii="Arial" w:hAnsi="Arial"/>
                <w:sz w:val="18"/>
                <w:szCs w:val="18"/>
                <w:lang w:val="en-GB"/>
              </w:rPr>
              <w:t xml:space="preserve"> not enter</w:t>
            </w:r>
            <w:r w:rsidR="0030448E" w:rsidRPr="00A019A6">
              <w:rPr>
                <w:rFonts w:ascii="Arial" w:hAnsi="Arial"/>
                <w:sz w:val="18"/>
                <w:szCs w:val="18"/>
                <w:lang w:val="en-GB"/>
              </w:rPr>
              <w:t>ed</w:t>
            </w:r>
            <w:r w:rsidRPr="00A019A6">
              <w:rPr>
                <w:rFonts w:ascii="Arial" w:hAnsi="Arial"/>
                <w:sz w:val="18"/>
                <w:szCs w:val="18"/>
                <w:lang w:val="en-GB"/>
              </w:rPr>
              <w:t xml:space="preserve"> into this Agreement under duress</w:t>
            </w:r>
            <w:r w:rsidR="0030448E" w:rsidRPr="00A019A6">
              <w:rPr>
                <w:rFonts w:ascii="Arial" w:hAnsi="Arial"/>
                <w:sz w:val="18"/>
                <w:szCs w:val="18"/>
                <w:lang w:val="en-GB"/>
              </w:rPr>
              <w:t>,</w:t>
            </w:r>
            <w:r w:rsidRPr="00A019A6">
              <w:rPr>
                <w:rFonts w:ascii="Arial" w:hAnsi="Arial"/>
                <w:sz w:val="18"/>
                <w:szCs w:val="18"/>
                <w:lang w:val="en-GB"/>
              </w:rPr>
              <w:t xml:space="preserve"> unlawful threat or mistake and</w:t>
            </w:r>
            <w:r w:rsidR="0030448E" w:rsidRPr="00A019A6">
              <w:rPr>
                <w:rFonts w:ascii="Arial" w:hAnsi="Arial"/>
                <w:sz w:val="18"/>
                <w:szCs w:val="18"/>
                <w:lang w:val="en-GB"/>
              </w:rPr>
              <w:t xml:space="preserve"> </w:t>
            </w:r>
            <w:r w:rsidR="00323FF8" w:rsidRPr="00A019A6">
              <w:rPr>
                <w:rFonts w:ascii="Arial" w:hAnsi="Arial" w:cs="Arial"/>
                <w:sz w:val="18"/>
                <w:szCs w:val="18"/>
                <w:lang w:val="en-GB"/>
              </w:rPr>
              <w:t>that</w:t>
            </w:r>
            <w:r w:rsidR="0030448E" w:rsidRPr="00A019A6">
              <w:rPr>
                <w:rFonts w:ascii="Arial" w:hAnsi="Arial" w:cs="Arial"/>
                <w:sz w:val="18"/>
                <w:szCs w:val="18"/>
                <w:lang w:val="en-GB"/>
              </w:rPr>
              <w:t xml:space="preserve"> </w:t>
            </w:r>
            <w:r w:rsidRPr="00A019A6">
              <w:rPr>
                <w:rFonts w:ascii="Arial" w:hAnsi="Arial"/>
                <w:sz w:val="18"/>
                <w:szCs w:val="18"/>
                <w:lang w:val="en-GB"/>
              </w:rPr>
              <w:t>the expression of their will in this NDA is considered to be certain and mutually understandable.</w:t>
            </w:r>
          </w:p>
          <w:p w14:paraId="1AF94B0C" w14:textId="77777777" w:rsidR="003E6DDB" w:rsidRPr="00A019A6" w:rsidRDefault="003E6DDB" w:rsidP="006C7142">
            <w:pPr>
              <w:pStyle w:val="Strednmrieka1zvraznenie21"/>
              <w:widowControl w:val="0"/>
              <w:spacing w:after="0" w:line="240" w:lineRule="auto"/>
              <w:ind w:left="0"/>
              <w:jc w:val="both"/>
              <w:rPr>
                <w:rFonts w:ascii="Arial" w:hAnsi="Arial" w:cs="Arial"/>
                <w:sz w:val="18"/>
                <w:szCs w:val="18"/>
                <w:lang w:val="en-GB"/>
              </w:rPr>
            </w:pPr>
          </w:p>
        </w:tc>
      </w:tr>
      <w:tr w:rsidR="003E6DDB" w:rsidRPr="007E6D87" w14:paraId="6994CFF4" w14:textId="77777777" w:rsidTr="00B07C64">
        <w:trPr>
          <w:trHeight w:val="1077"/>
        </w:trPr>
        <w:tc>
          <w:tcPr>
            <w:tcW w:w="4606" w:type="dxa"/>
          </w:tcPr>
          <w:p w14:paraId="45C7A504" w14:textId="77777777" w:rsidR="00B86D21" w:rsidRPr="00A019A6" w:rsidRDefault="00B86D21" w:rsidP="006C7142">
            <w:pPr>
              <w:widowControl w:val="0"/>
              <w:tabs>
                <w:tab w:val="left" w:pos="567"/>
              </w:tabs>
              <w:spacing w:line="240" w:lineRule="auto"/>
              <w:ind w:left="567"/>
              <w:jc w:val="both"/>
              <w:rPr>
                <w:rFonts w:ascii="Arial" w:hAnsi="Arial" w:cs="Arial"/>
                <w:sz w:val="18"/>
                <w:szCs w:val="18"/>
              </w:rPr>
            </w:pPr>
            <w:r w:rsidRPr="00A019A6">
              <w:rPr>
                <w:rFonts w:ascii="Arial" w:hAnsi="Arial" w:cs="Arial"/>
                <w:b/>
                <w:sz w:val="18"/>
                <w:szCs w:val="18"/>
              </w:rPr>
              <w:t>NA DÔKAZ VYŠŠIE UVEDENÉHO,</w:t>
            </w:r>
            <w:r w:rsidRPr="00A019A6">
              <w:rPr>
                <w:rFonts w:ascii="Arial" w:hAnsi="Arial" w:cs="Arial"/>
                <w:sz w:val="18"/>
                <w:szCs w:val="18"/>
              </w:rPr>
              <w:t xml:space="preserve"> Zmluvné strany riadne podpísali NDA doleuvedeného dňa, mesiaca a roku.</w:t>
            </w:r>
          </w:p>
          <w:p w14:paraId="70CE07B8" w14:textId="77777777" w:rsidR="003E6DDB" w:rsidRDefault="003E6DDB" w:rsidP="006C7142">
            <w:pPr>
              <w:tabs>
                <w:tab w:val="left" w:pos="709"/>
              </w:tabs>
              <w:spacing w:after="0" w:line="240" w:lineRule="auto"/>
              <w:ind w:left="709"/>
              <w:jc w:val="both"/>
              <w:rPr>
                <w:rFonts w:ascii="Arial" w:hAnsi="Arial" w:cs="Arial"/>
                <w:b/>
                <w:sz w:val="18"/>
                <w:szCs w:val="18"/>
              </w:rPr>
            </w:pPr>
          </w:p>
          <w:p w14:paraId="635BD1D0" w14:textId="77777777" w:rsidR="006C391F" w:rsidRDefault="006C391F" w:rsidP="006C7142">
            <w:pPr>
              <w:tabs>
                <w:tab w:val="left" w:pos="709"/>
              </w:tabs>
              <w:spacing w:after="0" w:line="240" w:lineRule="auto"/>
              <w:ind w:left="709"/>
              <w:jc w:val="both"/>
              <w:rPr>
                <w:rFonts w:ascii="Arial" w:hAnsi="Arial" w:cs="Arial"/>
                <w:b/>
                <w:sz w:val="18"/>
                <w:szCs w:val="18"/>
              </w:rPr>
            </w:pPr>
          </w:p>
          <w:p w14:paraId="416F663B" w14:textId="77777777" w:rsidR="006C391F" w:rsidRDefault="006C391F" w:rsidP="006C7142">
            <w:pPr>
              <w:tabs>
                <w:tab w:val="left" w:pos="709"/>
              </w:tabs>
              <w:spacing w:after="0" w:line="240" w:lineRule="auto"/>
              <w:ind w:left="709"/>
              <w:jc w:val="both"/>
              <w:rPr>
                <w:rFonts w:ascii="Arial" w:hAnsi="Arial" w:cs="Arial"/>
                <w:b/>
                <w:sz w:val="18"/>
                <w:szCs w:val="18"/>
              </w:rPr>
            </w:pPr>
          </w:p>
          <w:p w14:paraId="6528B966" w14:textId="77777777" w:rsidR="006C391F" w:rsidRDefault="006C391F" w:rsidP="006C7142">
            <w:pPr>
              <w:tabs>
                <w:tab w:val="left" w:pos="709"/>
              </w:tabs>
              <w:spacing w:after="0" w:line="240" w:lineRule="auto"/>
              <w:ind w:left="709"/>
              <w:jc w:val="both"/>
              <w:rPr>
                <w:rFonts w:ascii="Arial" w:hAnsi="Arial" w:cs="Arial"/>
                <w:b/>
                <w:sz w:val="18"/>
                <w:szCs w:val="18"/>
              </w:rPr>
            </w:pPr>
          </w:p>
          <w:p w14:paraId="1712712F" w14:textId="69B1CD95" w:rsidR="006C391F" w:rsidRPr="00A019A6" w:rsidRDefault="006C391F" w:rsidP="006C7142">
            <w:pPr>
              <w:tabs>
                <w:tab w:val="left" w:pos="709"/>
              </w:tabs>
              <w:spacing w:after="0" w:line="240" w:lineRule="auto"/>
              <w:ind w:left="709"/>
              <w:jc w:val="both"/>
              <w:rPr>
                <w:rFonts w:ascii="Arial" w:hAnsi="Arial" w:cs="Arial"/>
                <w:b/>
                <w:sz w:val="18"/>
                <w:szCs w:val="18"/>
              </w:rPr>
            </w:pPr>
          </w:p>
        </w:tc>
        <w:tc>
          <w:tcPr>
            <w:tcW w:w="4606" w:type="dxa"/>
          </w:tcPr>
          <w:p w14:paraId="398CCCAD" w14:textId="77777777" w:rsidR="003E6DDB" w:rsidRPr="00A019A6" w:rsidRDefault="0030448E" w:rsidP="006C7142">
            <w:pPr>
              <w:widowControl w:val="0"/>
              <w:tabs>
                <w:tab w:val="left" w:pos="567"/>
              </w:tabs>
              <w:spacing w:line="240" w:lineRule="auto"/>
              <w:ind w:left="567"/>
              <w:jc w:val="both"/>
              <w:rPr>
                <w:rFonts w:ascii="Arial" w:hAnsi="Arial" w:cs="Arial"/>
                <w:sz w:val="18"/>
                <w:szCs w:val="18"/>
                <w:lang w:val="en-GB"/>
              </w:rPr>
            </w:pPr>
            <w:r w:rsidRPr="00A019A6">
              <w:rPr>
                <w:rFonts w:ascii="Arial" w:hAnsi="Arial" w:cs="Arial"/>
                <w:b/>
                <w:sz w:val="18"/>
                <w:szCs w:val="18"/>
                <w:lang w:val="en-GB"/>
              </w:rPr>
              <w:t>IN WITNESS WHEREOF</w:t>
            </w:r>
            <w:r w:rsidR="0092236E" w:rsidRPr="00A019A6">
              <w:rPr>
                <w:rFonts w:ascii="Arial" w:hAnsi="Arial"/>
                <w:b/>
                <w:sz w:val="18"/>
                <w:szCs w:val="18"/>
                <w:lang w:val="en-GB"/>
              </w:rPr>
              <w:t>,</w:t>
            </w:r>
            <w:r w:rsidR="0092236E" w:rsidRPr="00A019A6">
              <w:rPr>
                <w:rFonts w:ascii="Arial" w:hAnsi="Arial"/>
                <w:sz w:val="18"/>
                <w:szCs w:val="18"/>
                <w:lang w:val="en-GB"/>
              </w:rPr>
              <w:t xml:space="preserve"> the Contracting Parties have signed this NDA on the day</w:t>
            </w:r>
            <w:r w:rsidR="000563AA" w:rsidRPr="00A019A6">
              <w:rPr>
                <w:rFonts w:ascii="Arial" w:hAnsi="Arial" w:cs="Arial"/>
                <w:sz w:val="18"/>
                <w:szCs w:val="18"/>
                <w:lang w:val="en-GB"/>
              </w:rPr>
              <w:t>,</w:t>
            </w:r>
            <w:r w:rsidR="0092236E" w:rsidRPr="00A019A6">
              <w:rPr>
                <w:rFonts w:ascii="Arial" w:hAnsi="Arial"/>
                <w:sz w:val="18"/>
                <w:szCs w:val="18"/>
                <w:lang w:val="en-GB"/>
              </w:rPr>
              <w:t xml:space="preserve"> month and year stated below.</w:t>
            </w:r>
          </w:p>
        </w:tc>
      </w:tr>
      <w:tr w:rsidR="00CB23C7" w:rsidRPr="00D337A6" w14:paraId="15B8D659" w14:textId="77777777" w:rsidTr="000229E9">
        <w:tc>
          <w:tcPr>
            <w:tcW w:w="4606" w:type="dxa"/>
          </w:tcPr>
          <w:p w14:paraId="0CFAABF2" w14:textId="139FCAA2" w:rsidR="00CB23C7" w:rsidRPr="00A019A6" w:rsidRDefault="0092236E" w:rsidP="002F445B">
            <w:pPr>
              <w:tabs>
                <w:tab w:val="left" w:pos="1035"/>
              </w:tabs>
              <w:spacing w:after="0" w:line="240" w:lineRule="auto"/>
              <w:jc w:val="both"/>
              <w:rPr>
                <w:rFonts w:ascii="Arial" w:hAnsi="Arial"/>
                <w:sz w:val="18"/>
                <w:szCs w:val="18"/>
              </w:rPr>
            </w:pPr>
            <w:r w:rsidRPr="00A019A6">
              <w:rPr>
                <w:rFonts w:ascii="Arial" w:hAnsi="Arial"/>
                <w:sz w:val="18"/>
                <w:szCs w:val="18"/>
              </w:rPr>
              <w:lastRenderedPageBreak/>
              <w:t xml:space="preserve">V </w:t>
            </w:r>
            <w:r w:rsidR="00B07C64">
              <w:rPr>
                <w:rFonts w:ascii="Arial" w:hAnsi="Arial"/>
                <w:sz w:val="18"/>
                <w:szCs w:val="18"/>
              </w:rPr>
              <w:t>Trnave</w:t>
            </w:r>
            <w:r w:rsidRPr="00A019A6">
              <w:rPr>
                <w:rFonts w:ascii="Arial" w:hAnsi="Arial"/>
                <w:sz w:val="18"/>
                <w:szCs w:val="18"/>
              </w:rPr>
              <w:t>, dňa __________</w:t>
            </w:r>
          </w:p>
        </w:tc>
        <w:tc>
          <w:tcPr>
            <w:tcW w:w="4606" w:type="dxa"/>
          </w:tcPr>
          <w:p w14:paraId="07A31066" w14:textId="77777777" w:rsidR="00CB23C7" w:rsidRPr="00A019A6" w:rsidRDefault="0092236E" w:rsidP="008A5DBC">
            <w:pPr>
              <w:tabs>
                <w:tab w:val="left" w:pos="709"/>
              </w:tabs>
              <w:spacing w:after="0" w:line="240" w:lineRule="auto"/>
              <w:jc w:val="both"/>
              <w:rPr>
                <w:rFonts w:ascii="Arial" w:hAnsi="Arial"/>
                <w:sz w:val="18"/>
                <w:szCs w:val="18"/>
                <w:lang w:val="en-GB"/>
              </w:rPr>
            </w:pPr>
            <w:r w:rsidRPr="00A019A6">
              <w:rPr>
                <w:rFonts w:ascii="Arial" w:hAnsi="Arial"/>
                <w:sz w:val="18"/>
                <w:szCs w:val="18"/>
                <w:lang w:val="en-GB"/>
              </w:rPr>
              <w:t>In __________, on __________</w:t>
            </w:r>
          </w:p>
        </w:tc>
      </w:tr>
      <w:tr w:rsidR="00CB23C7" w:rsidRPr="00D337A6" w14:paraId="3A3D0EB4" w14:textId="77777777" w:rsidTr="000229E9">
        <w:tc>
          <w:tcPr>
            <w:tcW w:w="4606" w:type="dxa"/>
          </w:tcPr>
          <w:p w14:paraId="6F03DE22" w14:textId="77777777" w:rsidR="00CB23C7" w:rsidRPr="00A019A6" w:rsidRDefault="00CB23C7" w:rsidP="002F445B">
            <w:pPr>
              <w:tabs>
                <w:tab w:val="left" w:pos="1560"/>
              </w:tabs>
              <w:spacing w:after="0" w:line="240" w:lineRule="auto"/>
              <w:jc w:val="both"/>
              <w:rPr>
                <w:rFonts w:ascii="Arial" w:hAnsi="Arial"/>
                <w:sz w:val="18"/>
                <w:szCs w:val="18"/>
              </w:rPr>
            </w:pPr>
          </w:p>
          <w:p w14:paraId="026DBB56" w14:textId="77777777" w:rsidR="00CB23C7" w:rsidRPr="00A019A6" w:rsidRDefault="00CB23C7" w:rsidP="002F445B">
            <w:pPr>
              <w:keepNext/>
              <w:keepLines/>
              <w:tabs>
                <w:tab w:val="left" w:pos="1560"/>
              </w:tabs>
              <w:spacing w:before="200" w:after="0" w:line="240" w:lineRule="auto"/>
              <w:jc w:val="both"/>
              <w:outlineLvl w:val="2"/>
              <w:rPr>
                <w:rFonts w:ascii="Arial" w:hAnsi="Arial"/>
                <w:sz w:val="18"/>
                <w:szCs w:val="18"/>
              </w:rPr>
            </w:pPr>
          </w:p>
          <w:p w14:paraId="46B884D2" w14:textId="77777777" w:rsidR="00CB23C7" w:rsidRPr="00A019A6" w:rsidRDefault="00CB23C7" w:rsidP="002F445B">
            <w:pPr>
              <w:keepNext/>
              <w:keepLines/>
              <w:tabs>
                <w:tab w:val="left" w:pos="1560"/>
              </w:tabs>
              <w:spacing w:before="200" w:after="0" w:line="240" w:lineRule="auto"/>
              <w:jc w:val="both"/>
              <w:outlineLvl w:val="2"/>
              <w:rPr>
                <w:rFonts w:ascii="Arial" w:hAnsi="Arial"/>
                <w:sz w:val="18"/>
                <w:szCs w:val="18"/>
              </w:rPr>
            </w:pPr>
          </w:p>
          <w:p w14:paraId="2FCC3712" w14:textId="77777777" w:rsidR="00CB23C7" w:rsidRPr="00A019A6" w:rsidRDefault="0092236E" w:rsidP="002F445B">
            <w:pPr>
              <w:tabs>
                <w:tab w:val="left" w:pos="1560"/>
              </w:tabs>
              <w:spacing w:after="0" w:line="240" w:lineRule="auto"/>
              <w:jc w:val="both"/>
              <w:rPr>
                <w:rFonts w:ascii="Arial" w:hAnsi="Arial"/>
                <w:sz w:val="18"/>
                <w:szCs w:val="18"/>
              </w:rPr>
            </w:pPr>
            <w:r w:rsidRPr="00A019A6">
              <w:rPr>
                <w:rFonts w:ascii="Arial" w:hAnsi="Arial"/>
                <w:sz w:val="18"/>
                <w:szCs w:val="18"/>
              </w:rPr>
              <w:t xml:space="preserve">                 _____________________________________</w:t>
            </w:r>
          </w:p>
        </w:tc>
        <w:tc>
          <w:tcPr>
            <w:tcW w:w="4606" w:type="dxa"/>
          </w:tcPr>
          <w:p w14:paraId="486982A8" w14:textId="77777777" w:rsidR="00CB23C7" w:rsidRPr="00A019A6" w:rsidRDefault="00CB23C7" w:rsidP="002F445B">
            <w:pPr>
              <w:keepNext/>
              <w:keepLines/>
              <w:tabs>
                <w:tab w:val="left" w:pos="709"/>
              </w:tabs>
              <w:spacing w:before="200" w:after="0" w:line="240" w:lineRule="auto"/>
              <w:ind w:left="709"/>
              <w:jc w:val="center"/>
              <w:outlineLvl w:val="2"/>
              <w:rPr>
                <w:rFonts w:ascii="Arial" w:hAnsi="Arial"/>
                <w:sz w:val="18"/>
                <w:szCs w:val="18"/>
                <w:lang w:val="en-GB"/>
              </w:rPr>
            </w:pPr>
          </w:p>
          <w:p w14:paraId="12C64E10" w14:textId="77777777" w:rsidR="00CB23C7" w:rsidRPr="00A019A6" w:rsidRDefault="00CB23C7" w:rsidP="002F445B">
            <w:pPr>
              <w:keepNext/>
              <w:keepLines/>
              <w:tabs>
                <w:tab w:val="left" w:pos="709"/>
              </w:tabs>
              <w:spacing w:before="200" w:after="0" w:line="240" w:lineRule="auto"/>
              <w:ind w:left="709"/>
              <w:jc w:val="center"/>
              <w:outlineLvl w:val="2"/>
              <w:rPr>
                <w:rFonts w:ascii="Arial" w:hAnsi="Arial"/>
                <w:sz w:val="18"/>
                <w:szCs w:val="18"/>
                <w:lang w:val="en-GB"/>
              </w:rPr>
            </w:pPr>
          </w:p>
          <w:p w14:paraId="032BEBB9" w14:textId="77777777" w:rsidR="00CB23C7" w:rsidRPr="00A019A6" w:rsidRDefault="00CB23C7" w:rsidP="009D45D0">
            <w:pPr>
              <w:keepNext/>
              <w:keepLines/>
              <w:tabs>
                <w:tab w:val="left" w:pos="709"/>
              </w:tabs>
              <w:spacing w:before="200" w:after="0" w:line="240" w:lineRule="auto"/>
              <w:outlineLvl w:val="2"/>
              <w:rPr>
                <w:rFonts w:ascii="Arial" w:hAnsi="Arial"/>
                <w:sz w:val="18"/>
                <w:szCs w:val="18"/>
                <w:lang w:val="en-GB"/>
              </w:rPr>
            </w:pPr>
          </w:p>
          <w:p w14:paraId="46FEDBA4" w14:textId="77777777" w:rsidR="00CB23C7" w:rsidRPr="00A019A6" w:rsidRDefault="0092236E" w:rsidP="008A5DBC">
            <w:pPr>
              <w:tabs>
                <w:tab w:val="left" w:pos="709"/>
              </w:tabs>
              <w:spacing w:after="0" w:line="240" w:lineRule="auto"/>
              <w:rPr>
                <w:rFonts w:ascii="Arial" w:hAnsi="Arial"/>
                <w:sz w:val="18"/>
                <w:szCs w:val="18"/>
                <w:lang w:val="en-GB"/>
              </w:rPr>
            </w:pPr>
            <w:r w:rsidRPr="00A019A6">
              <w:rPr>
                <w:rFonts w:ascii="Arial" w:hAnsi="Arial"/>
                <w:sz w:val="18"/>
                <w:szCs w:val="18"/>
                <w:lang w:val="en-GB"/>
              </w:rPr>
              <w:t>_________________________________</w:t>
            </w:r>
          </w:p>
        </w:tc>
      </w:tr>
      <w:tr w:rsidR="00CB23C7" w:rsidRPr="00D337A6" w14:paraId="702927D6" w14:textId="77777777" w:rsidTr="000229E9">
        <w:tc>
          <w:tcPr>
            <w:tcW w:w="4606" w:type="dxa"/>
          </w:tcPr>
          <w:p w14:paraId="7EE29D8F" w14:textId="7D90B86E" w:rsidR="009D45D0" w:rsidRDefault="00304B2D" w:rsidP="008A5DBC">
            <w:pPr>
              <w:tabs>
                <w:tab w:val="left" w:pos="709"/>
              </w:tabs>
              <w:spacing w:after="0" w:line="240" w:lineRule="auto"/>
              <w:rPr>
                <w:rFonts w:ascii="Arial" w:hAnsi="Arial"/>
                <w:sz w:val="18"/>
                <w:szCs w:val="18"/>
              </w:rPr>
            </w:pPr>
            <w:r>
              <w:rPr>
                <w:rFonts w:ascii="Arial" w:hAnsi="Arial"/>
                <w:b/>
                <w:sz w:val="18"/>
                <w:szCs w:val="18"/>
              </w:rPr>
              <w:t>TRENS SK</w:t>
            </w:r>
            <w:r w:rsidR="0092236E" w:rsidRPr="00A019A6">
              <w:rPr>
                <w:rFonts w:ascii="Arial" w:hAnsi="Arial"/>
                <w:b/>
                <w:sz w:val="18"/>
                <w:szCs w:val="18"/>
              </w:rPr>
              <w:t>, a.s. v konkurze</w:t>
            </w:r>
            <w:r w:rsidR="0092236E" w:rsidRPr="00A019A6">
              <w:rPr>
                <w:rFonts w:ascii="Arial" w:hAnsi="Arial"/>
                <w:sz w:val="18"/>
                <w:szCs w:val="18"/>
              </w:rPr>
              <w:t xml:space="preserve"> </w:t>
            </w:r>
          </w:p>
          <w:p w14:paraId="5369DDFD" w14:textId="56C37D98" w:rsidR="00CB23C7" w:rsidRPr="00A019A6" w:rsidRDefault="0092236E" w:rsidP="008A5DBC">
            <w:pPr>
              <w:tabs>
                <w:tab w:val="left" w:pos="709"/>
              </w:tabs>
              <w:spacing w:after="0" w:line="240" w:lineRule="auto"/>
              <w:rPr>
                <w:rFonts w:ascii="Arial" w:hAnsi="Arial"/>
                <w:i/>
                <w:sz w:val="18"/>
                <w:szCs w:val="18"/>
              </w:rPr>
            </w:pPr>
            <w:r w:rsidRPr="00A019A6">
              <w:rPr>
                <w:rFonts w:ascii="Arial" w:hAnsi="Arial"/>
                <w:sz w:val="18"/>
                <w:szCs w:val="18"/>
              </w:rPr>
              <w:t>konajúca prostredníctvom správcu/</w:t>
            </w:r>
            <w:r w:rsidRPr="00A019A6">
              <w:rPr>
                <w:rFonts w:ascii="Arial" w:hAnsi="Arial"/>
                <w:i/>
                <w:sz w:val="18"/>
                <w:szCs w:val="18"/>
              </w:rPr>
              <w:t>acting through the Bankruptcy Trustee</w:t>
            </w:r>
          </w:p>
          <w:p w14:paraId="1F762182" w14:textId="3A9D6965" w:rsidR="00CB23C7" w:rsidRPr="00A019A6" w:rsidRDefault="00304B2D" w:rsidP="008A5DBC">
            <w:pPr>
              <w:tabs>
                <w:tab w:val="left" w:pos="709"/>
              </w:tabs>
              <w:spacing w:after="0" w:line="240" w:lineRule="auto"/>
              <w:rPr>
                <w:rFonts w:ascii="Arial" w:hAnsi="Arial"/>
                <w:b/>
                <w:sz w:val="18"/>
                <w:szCs w:val="18"/>
              </w:rPr>
            </w:pPr>
            <w:r>
              <w:rPr>
                <w:rFonts w:ascii="Arial" w:hAnsi="Arial"/>
                <w:b/>
                <w:sz w:val="18"/>
                <w:szCs w:val="18"/>
              </w:rPr>
              <w:t>UBC 2020</w:t>
            </w:r>
            <w:r w:rsidR="0092236E" w:rsidRPr="00A019A6">
              <w:rPr>
                <w:rFonts w:ascii="Arial" w:hAnsi="Arial"/>
                <w:b/>
                <w:sz w:val="18"/>
                <w:szCs w:val="18"/>
              </w:rPr>
              <w:t>, k.s.</w:t>
            </w:r>
          </w:p>
          <w:p w14:paraId="207E1108" w14:textId="77777777" w:rsidR="00304B2D" w:rsidRDefault="0092236E" w:rsidP="008A5DBC">
            <w:pPr>
              <w:tabs>
                <w:tab w:val="left" w:pos="709"/>
              </w:tabs>
              <w:spacing w:after="0" w:line="240" w:lineRule="auto"/>
              <w:rPr>
                <w:rFonts w:ascii="Arial" w:hAnsi="Arial"/>
                <w:sz w:val="18"/>
                <w:szCs w:val="18"/>
              </w:rPr>
            </w:pPr>
            <w:r w:rsidRPr="00A019A6">
              <w:rPr>
                <w:rFonts w:ascii="Arial" w:hAnsi="Arial"/>
                <w:sz w:val="18"/>
                <w:szCs w:val="18"/>
              </w:rPr>
              <w:t xml:space="preserve">JUDr. </w:t>
            </w:r>
            <w:r w:rsidR="00304B2D">
              <w:rPr>
                <w:rFonts w:ascii="Arial" w:hAnsi="Arial"/>
                <w:sz w:val="18"/>
                <w:szCs w:val="18"/>
              </w:rPr>
              <w:t>Jaroslav Jakubčo, PhD.</w:t>
            </w:r>
            <w:r w:rsidRPr="00A019A6">
              <w:rPr>
                <w:rFonts w:ascii="Arial" w:hAnsi="Arial"/>
                <w:sz w:val="18"/>
                <w:szCs w:val="18"/>
              </w:rPr>
              <w:t xml:space="preserve">, </w:t>
            </w:r>
          </w:p>
          <w:p w14:paraId="11F02F9A" w14:textId="17E0A747" w:rsidR="00CB23C7" w:rsidRPr="00A019A6" w:rsidRDefault="0092236E" w:rsidP="008A5DBC">
            <w:pPr>
              <w:tabs>
                <w:tab w:val="left" w:pos="709"/>
              </w:tabs>
              <w:spacing w:after="0" w:line="240" w:lineRule="auto"/>
              <w:rPr>
                <w:rFonts w:ascii="Arial" w:hAnsi="Arial" w:cs="Arial"/>
                <w:sz w:val="18"/>
                <w:szCs w:val="18"/>
              </w:rPr>
            </w:pPr>
            <w:r w:rsidRPr="00A019A6">
              <w:rPr>
                <w:rFonts w:ascii="Arial" w:hAnsi="Arial"/>
                <w:sz w:val="18"/>
                <w:szCs w:val="18"/>
              </w:rPr>
              <w:t>komplementár/</w:t>
            </w:r>
            <w:r w:rsidRPr="00A019A6">
              <w:rPr>
                <w:rFonts w:ascii="Arial" w:hAnsi="Arial"/>
                <w:i/>
                <w:sz w:val="18"/>
                <w:szCs w:val="18"/>
              </w:rPr>
              <w:t>General Partner</w:t>
            </w:r>
          </w:p>
        </w:tc>
        <w:tc>
          <w:tcPr>
            <w:tcW w:w="4606" w:type="dxa"/>
          </w:tcPr>
          <w:sdt>
            <w:sdtPr>
              <w:rPr>
                <w:rFonts w:ascii="Arial" w:hAnsi="Arial"/>
                <w:sz w:val="18"/>
                <w:szCs w:val="18"/>
                <w:lang w:val="en-GB"/>
              </w:rPr>
              <w:id w:val="98228154"/>
              <w:placeholder>
                <w:docPart w:val="DefaultPlaceholder_-1854013440"/>
              </w:placeholder>
              <w:text/>
            </w:sdtPr>
            <w:sdtContent>
              <w:p w14:paraId="465EE356" w14:textId="07FCA909" w:rsidR="00CB23C7" w:rsidRPr="00A019A6" w:rsidRDefault="0092236E" w:rsidP="008A5DBC">
                <w:pPr>
                  <w:tabs>
                    <w:tab w:val="left" w:pos="709"/>
                  </w:tabs>
                  <w:spacing w:after="0" w:line="240" w:lineRule="auto"/>
                  <w:rPr>
                    <w:rFonts w:ascii="Arial" w:hAnsi="Arial"/>
                    <w:b/>
                    <w:sz w:val="18"/>
                    <w:szCs w:val="18"/>
                    <w:lang w:val="en-GB"/>
                  </w:rPr>
                </w:pPr>
                <w:r w:rsidRPr="00195E21">
                  <w:rPr>
                    <w:rFonts w:ascii="Arial" w:hAnsi="Arial"/>
                    <w:sz w:val="18"/>
                    <w:szCs w:val="18"/>
                    <w:lang w:val="en-GB"/>
                  </w:rPr>
                  <w:t>[</w:t>
                </w:r>
                <w:proofErr w:type="spellStart"/>
                <w:r w:rsidRPr="00195E21">
                  <w:rPr>
                    <w:rFonts w:ascii="Arial" w:hAnsi="Arial"/>
                    <w:sz w:val="18"/>
                    <w:szCs w:val="18"/>
                    <w:lang w:val="en-GB"/>
                  </w:rPr>
                  <w:t>názov</w:t>
                </w:r>
                <w:proofErr w:type="spellEnd"/>
                <w:r w:rsidRPr="00195E21">
                  <w:rPr>
                    <w:rFonts w:ascii="Arial" w:hAnsi="Arial"/>
                    <w:sz w:val="18"/>
                    <w:szCs w:val="18"/>
                    <w:lang w:val="en-GB"/>
                  </w:rPr>
                  <w:t xml:space="preserve"> </w:t>
                </w:r>
                <w:proofErr w:type="spellStart"/>
                <w:r w:rsidRPr="00195E21">
                  <w:rPr>
                    <w:rFonts w:ascii="Arial" w:hAnsi="Arial"/>
                    <w:sz w:val="18"/>
                    <w:szCs w:val="18"/>
                    <w:lang w:val="en-GB"/>
                  </w:rPr>
                  <w:t>alebo</w:t>
                </w:r>
                <w:proofErr w:type="spellEnd"/>
                <w:r w:rsidRPr="00195E21">
                  <w:rPr>
                    <w:rFonts w:ascii="Arial" w:hAnsi="Arial"/>
                    <w:sz w:val="18"/>
                    <w:szCs w:val="18"/>
                    <w:lang w:val="en-GB"/>
                  </w:rPr>
                  <w:t xml:space="preserve"> </w:t>
                </w:r>
                <w:proofErr w:type="spellStart"/>
                <w:r w:rsidRPr="00195E21">
                  <w:rPr>
                    <w:rFonts w:ascii="Arial" w:hAnsi="Arial"/>
                    <w:sz w:val="18"/>
                    <w:szCs w:val="18"/>
                    <w:lang w:val="en-GB"/>
                  </w:rPr>
                  <w:t>obchodné</w:t>
                </w:r>
                <w:proofErr w:type="spellEnd"/>
                <w:r w:rsidRPr="00195E21">
                  <w:rPr>
                    <w:rFonts w:ascii="Arial" w:hAnsi="Arial"/>
                    <w:sz w:val="18"/>
                    <w:szCs w:val="18"/>
                    <w:lang w:val="en-GB"/>
                  </w:rPr>
                  <w:t xml:space="preserve"> </w:t>
                </w:r>
                <w:proofErr w:type="spellStart"/>
                <w:r w:rsidRPr="00195E21">
                  <w:rPr>
                    <w:rFonts w:ascii="Arial" w:hAnsi="Arial"/>
                    <w:sz w:val="18"/>
                    <w:szCs w:val="18"/>
                    <w:lang w:val="en-GB"/>
                  </w:rPr>
                  <w:t>meno</w:t>
                </w:r>
                <w:proofErr w:type="spellEnd"/>
                <w:r w:rsidRPr="00195E21">
                  <w:rPr>
                    <w:rFonts w:ascii="Arial" w:hAnsi="Arial"/>
                    <w:sz w:val="18"/>
                    <w:szCs w:val="18"/>
                    <w:lang w:val="en-GB"/>
                  </w:rPr>
                  <w:t xml:space="preserve"> alebo meno a priezvisko]/[name or business name or name and surname]</w:t>
                </w:r>
              </w:p>
            </w:sdtContent>
          </w:sdt>
          <w:sdt>
            <w:sdtPr>
              <w:rPr>
                <w:rFonts w:ascii="Arial" w:hAnsi="Arial"/>
                <w:sz w:val="18"/>
                <w:szCs w:val="18"/>
                <w:lang w:val="en-GB"/>
              </w:rPr>
              <w:id w:val="-416015882"/>
              <w:placeholder>
                <w:docPart w:val="DefaultPlaceholder_-1854013440"/>
              </w:placeholder>
              <w:text/>
            </w:sdtPr>
            <w:sdtContent>
              <w:p w14:paraId="72DF00A8" w14:textId="71A56A4C" w:rsidR="00CB23C7" w:rsidRPr="00A019A6" w:rsidRDefault="00195E21" w:rsidP="00195E21">
                <w:pPr>
                  <w:spacing w:after="0" w:line="240" w:lineRule="auto"/>
                  <w:rPr>
                    <w:rFonts w:ascii="Arial" w:hAnsi="Arial" w:cs="Arial"/>
                    <w:sz w:val="18"/>
                    <w:szCs w:val="18"/>
                    <w:lang w:val="en-GB"/>
                  </w:rPr>
                </w:pPr>
                <w:proofErr w:type="spellStart"/>
                <w:r w:rsidRPr="00195E21">
                  <w:rPr>
                    <w:rFonts w:ascii="Arial" w:hAnsi="Arial"/>
                    <w:sz w:val="18"/>
                    <w:szCs w:val="18"/>
                    <w:lang w:val="en-GB"/>
                  </w:rPr>
                  <w:t>konajúci</w:t>
                </w:r>
                <w:proofErr w:type="spellEnd"/>
                <w:r w:rsidRPr="00195E21">
                  <w:rPr>
                    <w:rFonts w:ascii="Arial" w:hAnsi="Arial"/>
                    <w:sz w:val="18"/>
                    <w:szCs w:val="18"/>
                    <w:lang w:val="en-GB"/>
                  </w:rPr>
                  <w:t xml:space="preserve"> </w:t>
                </w:r>
                <w:proofErr w:type="spellStart"/>
                <w:r w:rsidRPr="00195E21">
                  <w:rPr>
                    <w:rFonts w:ascii="Arial" w:hAnsi="Arial"/>
                    <w:sz w:val="18"/>
                    <w:szCs w:val="18"/>
                    <w:lang w:val="en-GB"/>
                  </w:rPr>
                  <w:t>prostredníctvom</w:t>
                </w:r>
                <w:proofErr w:type="spellEnd"/>
                <w:r w:rsidRPr="00195E21">
                  <w:rPr>
                    <w:rFonts w:ascii="Arial" w:hAnsi="Arial"/>
                    <w:sz w:val="18"/>
                    <w:szCs w:val="18"/>
                    <w:lang w:val="en-GB"/>
                  </w:rPr>
                  <w:t xml:space="preserve"> (v </w:t>
                </w:r>
                <w:proofErr w:type="spellStart"/>
                <w:r w:rsidRPr="00195E21">
                  <w:rPr>
                    <w:rFonts w:ascii="Arial" w:hAnsi="Arial"/>
                    <w:sz w:val="18"/>
                    <w:szCs w:val="18"/>
                    <w:lang w:val="en-GB"/>
                  </w:rPr>
                  <w:t>prípade</w:t>
                </w:r>
                <w:proofErr w:type="spellEnd"/>
                <w:r w:rsidRPr="00195E21">
                  <w:rPr>
                    <w:rFonts w:ascii="Arial" w:hAnsi="Arial"/>
                    <w:sz w:val="18"/>
                    <w:szCs w:val="18"/>
                    <w:lang w:val="en-GB"/>
                  </w:rPr>
                  <w:t xml:space="preserve"> právnických osôb)/acting through (in the case of legal persons) </w:t>
                </w:r>
                <w:proofErr w:type="spellStart"/>
                <w:r w:rsidRPr="00100D37">
                  <w:rPr>
                    <w:rFonts w:ascii="Arial" w:hAnsi="Arial"/>
                    <w:sz w:val="18"/>
                    <w:szCs w:val="18"/>
                    <w:lang w:val="en-GB"/>
                  </w:rPr>
                  <w:t>titul</w:t>
                </w:r>
                <w:proofErr w:type="spellEnd"/>
                <w:r w:rsidRPr="00100D37">
                  <w:rPr>
                    <w:rFonts w:ascii="Arial" w:hAnsi="Arial"/>
                    <w:sz w:val="18"/>
                    <w:szCs w:val="18"/>
                    <w:lang w:val="en-GB"/>
                  </w:rPr>
                  <w:t>,</w:t>
                </w:r>
                <w:r>
                  <w:rPr>
                    <w:rFonts w:ascii="Arial" w:hAnsi="Arial"/>
                    <w:sz w:val="18"/>
                    <w:szCs w:val="18"/>
                    <w:lang w:val="en-GB"/>
                  </w:rPr>
                  <w:t xml:space="preserve"> </w:t>
                </w:r>
                <w:proofErr w:type="spellStart"/>
                <w:r w:rsidRPr="00100D37">
                  <w:rPr>
                    <w:rFonts w:ascii="Arial" w:hAnsi="Arial"/>
                    <w:sz w:val="18"/>
                    <w:szCs w:val="18"/>
                    <w:lang w:val="en-GB"/>
                  </w:rPr>
                  <w:t>meno</w:t>
                </w:r>
                <w:proofErr w:type="spellEnd"/>
                <w:r w:rsidRPr="00100D37">
                  <w:rPr>
                    <w:rFonts w:ascii="Arial" w:hAnsi="Arial"/>
                    <w:sz w:val="18"/>
                    <w:szCs w:val="18"/>
                    <w:lang w:val="en-GB"/>
                  </w:rPr>
                  <w:t xml:space="preserve"> a </w:t>
                </w:r>
                <w:proofErr w:type="spellStart"/>
                <w:r w:rsidRPr="00100D37">
                  <w:rPr>
                    <w:rFonts w:ascii="Arial" w:hAnsi="Arial"/>
                    <w:sz w:val="18"/>
                    <w:szCs w:val="18"/>
                    <w:lang w:val="en-GB"/>
                  </w:rPr>
                  <w:t>priezvisko</w:t>
                </w:r>
                <w:proofErr w:type="spellEnd"/>
                <w:r w:rsidRPr="00100D37">
                  <w:rPr>
                    <w:rFonts w:ascii="Arial" w:hAnsi="Arial"/>
                    <w:sz w:val="18"/>
                    <w:szCs w:val="18"/>
                    <w:lang w:val="en-GB"/>
                  </w:rPr>
                  <w:t xml:space="preserve"> a </w:t>
                </w:r>
                <w:proofErr w:type="spellStart"/>
                <w:r w:rsidRPr="00100D37">
                  <w:rPr>
                    <w:rFonts w:ascii="Arial" w:hAnsi="Arial"/>
                    <w:sz w:val="18"/>
                    <w:szCs w:val="18"/>
                    <w:lang w:val="en-GB"/>
                  </w:rPr>
                  <w:t>funkcia</w:t>
                </w:r>
                <w:proofErr w:type="spellEnd"/>
                <w:r w:rsidRPr="00100D37">
                  <w:rPr>
                    <w:rFonts w:ascii="Arial" w:hAnsi="Arial"/>
                    <w:sz w:val="18"/>
                    <w:szCs w:val="18"/>
                    <w:lang w:val="en-GB"/>
                  </w:rPr>
                  <w:t>/[title, name and surname and position]</w:t>
                </w:r>
              </w:p>
            </w:sdtContent>
          </w:sdt>
        </w:tc>
      </w:tr>
    </w:tbl>
    <w:p w14:paraId="75EA31DA" w14:textId="77777777" w:rsidR="006013D6" w:rsidRPr="007E6D87" w:rsidRDefault="006013D6" w:rsidP="006C7142">
      <w:pPr>
        <w:spacing w:line="240" w:lineRule="auto"/>
        <w:jc w:val="both"/>
        <w:rPr>
          <w:rFonts w:ascii="Arial" w:hAnsi="Arial" w:cs="Arial"/>
        </w:rPr>
      </w:pPr>
    </w:p>
    <w:sectPr w:rsidR="006013D6" w:rsidRPr="007E6D87" w:rsidSect="008A16A2">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8C7D" w14:textId="77777777" w:rsidR="00953A7D" w:rsidRDefault="00953A7D" w:rsidP="00FE2472">
      <w:pPr>
        <w:spacing w:after="0" w:line="240" w:lineRule="auto"/>
      </w:pPr>
      <w:r>
        <w:separator/>
      </w:r>
    </w:p>
  </w:endnote>
  <w:endnote w:type="continuationSeparator" w:id="0">
    <w:p w14:paraId="309CB305" w14:textId="77777777" w:rsidR="00953A7D" w:rsidRDefault="00953A7D" w:rsidP="00FE2472">
      <w:pPr>
        <w:spacing w:after="0" w:line="240" w:lineRule="auto"/>
      </w:pPr>
      <w:r>
        <w:continuationSeparator/>
      </w:r>
    </w:p>
  </w:endnote>
  <w:endnote w:type="continuationNotice" w:id="1">
    <w:p w14:paraId="5CE4F43A" w14:textId="77777777" w:rsidR="00953A7D" w:rsidRDefault="00953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5CB0" w14:textId="77777777" w:rsidR="00567B17" w:rsidRDefault="00567B17" w:rsidP="004D25F5">
    <w:pPr>
      <w:pStyle w:val="Pta"/>
      <w:spacing w:after="0"/>
      <w:rPr>
        <w:rFonts w:ascii="Book Antiqua" w:hAnsi="Book Antiqua"/>
        <w:sz w:val="20"/>
        <w:szCs w:val="20"/>
      </w:rPr>
    </w:pPr>
  </w:p>
  <w:p w14:paraId="0844A8B4" w14:textId="77777777" w:rsidR="00567B17" w:rsidRPr="008215A8" w:rsidRDefault="00567B17" w:rsidP="004D25F5">
    <w:pPr>
      <w:pStyle w:val="Pta"/>
      <w:spacing w:after="0"/>
      <w:rPr>
        <w:rFonts w:ascii="Arial" w:hAnsi="Arial" w:cs="Arial"/>
        <w:sz w:val="18"/>
        <w:szCs w:val="18"/>
      </w:rPr>
    </w:pPr>
    <w:r w:rsidRPr="008215A8">
      <w:rPr>
        <w:rFonts w:ascii="Arial" w:hAnsi="Arial" w:cs="Arial"/>
        <w:sz w:val="18"/>
        <w:szCs w:val="18"/>
      </w:rPr>
      <w:t>Zmluva o mlčanlivosti</w:t>
    </w:r>
  </w:p>
  <w:p w14:paraId="4D08AFEC" w14:textId="77777777" w:rsidR="00567B17" w:rsidRPr="008215A8" w:rsidRDefault="00567B17" w:rsidP="00A44E5A">
    <w:pPr>
      <w:pStyle w:val="Pta"/>
      <w:tabs>
        <w:tab w:val="left" w:pos="3306"/>
      </w:tabs>
      <w:spacing w:after="0"/>
      <w:rPr>
        <w:rFonts w:ascii="Arial" w:hAnsi="Arial" w:cs="Arial"/>
        <w:sz w:val="20"/>
        <w:szCs w:val="20"/>
      </w:rPr>
    </w:pPr>
    <w:r w:rsidRPr="008215A8">
      <w:rPr>
        <w:rFonts w:ascii="Arial" w:hAnsi="Arial" w:cs="Arial"/>
        <w:i/>
        <w:sz w:val="18"/>
        <w:szCs w:val="18"/>
        <w:lang w:val="en-GB"/>
      </w:rPr>
      <w:t>Non-disclosure agreement</w:t>
    </w:r>
    <w:r w:rsidRPr="008215A8">
      <w:rPr>
        <w:rFonts w:ascii="Arial" w:hAnsi="Arial" w:cs="Arial"/>
        <w:i/>
        <w:sz w:val="18"/>
        <w:szCs w:val="18"/>
        <w:lang w:val="en-GB"/>
      </w:rPr>
      <w:tab/>
    </w:r>
    <w:r w:rsidRPr="008215A8">
      <w:rPr>
        <w:rFonts w:ascii="Arial" w:hAnsi="Arial" w:cs="Arial"/>
        <w:i/>
        <w:sz w:val="20"/>
        <w:szCs w:val="20"/>
      </w:rPr>
      <w:tab/>
    </w:r>
    <w:r w:rsidRPr="008215A8">
      <w:rPr>
        <w:rFonts w:ascii="Arial" w:hAnsi="Arial" w:cs="Arial"/>
        <w:sz w:val="20"/>
        <w:szCs w:val="20"/>
      </w:rPr>
      <w:tab/>
    </w:r>
    <w:r w:rsidRPr="008215A8">
      <w:rPr>
        <w:rFonts w:ascii="Arial" w:hAnsi="Arial" w:cs="Arial"/>
        <w:sz w:val="18"/>
        <w:szCs w:val="18"/>
      </w:rPr>
      <w:t>Strana /</w:t>
    </w:r>
    <w:r w:rsidR="002C63BE">
      <w:rPr>
        <w:rFonts w:ascii="Arial" w:hAnsi="Arial" w:cs="Arial"/>
        <w:sz w:val="18"/>
        <w:szCs w:val="18"/>
      </w:rPr>
      <w:t xml:space="preserve"> </w:t>
    </w:r>
    <w:r w:rsidRPr="008215A8">
      <w:rPr>
        <w:rFonts w:ascii="Arial" w:hAnsi="Arial" w:cs="Arial"/>
        <w:i/>
        <w:sz w:val="18"/>
        <w:szCs w:val="18"/>
        <w:lang w:val="en-GB"/>
      </w:rPr>
      <w:t xml:space="preserve">Page </w:t>
    </w:r>
    <w:r w:rsidR="00511A2C" w:rsidRPr="008215A8">
      <w:rPr>
        <w:rFonts w:ascii="Arial" w:hAnsi="Arial" w:cs="Arial"/>
        <w:b/>
        <w:sz w:val="18"/>
        <w:szCs w:val="18"/>
      </w:rPr>
      <w:fldChar w:fldCharType="begin"/>
    </w:r>
    <w:r w:rsidRPr="008215A8">
      <w:rPr>
        <w:rFonts w:ascii="Arial" w:hAnsi="Arial" w:cs="Arial"/>
        <w:b/>
        <w:sz w:val="18"/>
        <w:szCs w:val="18"/>
      </w:rPr>
      <w:instrText>PAGE</w:instrText>
    </w:r>
    <w:r w:rsidR="00511A2C" w:rsidRPr="008215A8">
      <w:rPr>
        <w:rFonts w:ascii="Arial" w:hAnsi="Arial" w:cs="Arial"/>
        <w:b/>
        <w:sz w:val="18"/>
        <w:szCs w:val="18"/>
      </w:rPr>
      <w:fldChar w:fldCharType="separate"/>
    </w:r>
    <w:r w:rsidR="009D45D0">
      <w:rPr>
        <w:rFonts w:ascii="Arial" w:hAnsi="Arial" w:cs="Arial"/>
        <w:b/>
        <w:noProof/>
        <w:sz w:val="18"/>
        <w:szCs w:val="18"/>
      </w:rPr>
      <w:t>2</w:t>
    </w:r>
    <w:r w:rsidR="00511A2C" w:rsidRPr="008215A8">
      <w:rPr>
        <w:rFonts w:ascii="Arial" w:hAnsi="Arial" w:cs="Arial"/>
        <w:b/>
        <w:sz w:val="18"/>
        <w:szCs w:val="18"/>
      </w:rPr>
      <w:fldChar w:fldCharType="end"/>
    </w:r>
    <w:r w:rsidRPr="008215A8">
      <w:rPr>
        <w:rFonts w:ascii="Arial" w:hAnsi="Arial" w:cs="Arial"/>
        <w:sz w:val="18"/>
        <w:szCs w:val="18"/>
      </w:rPr>
      <w:t xml:space="preserve"> z</w:t>
    </w:r>
    <w:r w:rsidR="002C63BE">
      <w:rPr>
        <w:rFonts w:ascii="Arial" w:hAnsi="Arial" w:cs="Arial"/>
        <w:sz w:val="18"/>
        <w:szCs w:val="18"/>
      </w:rPr>
      <w:t xml:space="preserve"> </w:t>
    </w:r>
    <w:r w:rsidRPr="008215A8">
      <w:rPr>
        <w:rFonts w:ascii="Arial" w:hAnsi="Arial" w:cs="Arial"/>
        <w:sz w:val="18"/>
        <w:szCs w:val="18"/>
      </w:rPr>
      <w:t>/</w:t>
    </w:r>
    <w:r w:rsidR="002C63BE">
      <w:rPr>
        <w:rFonts w:ascii="Arial" w:hAnsi="Arial" w:cs="Arial"/>
        <w:sz w:val="18"/>
        <w:szCs w:val="18"/>
      </w:rPr>
      <w:t xml:space="preserve"> </w:t>
    </w:r>
    <w:r w:rsidRPr="008215A8">
      <w:rPr>
        <w:rFonts w:ascii="Arial" w:hAnsi="Arial" w:cs="Arial"/>
        <w:sz w:val="18"/>
        <w:szCs w:val="18"/>
        <w:lang w:val="en-GB"/>
      </w:rPr>
      <w:t>of</w:t>
    </w:r>
    <w:r w:rsidR="002C63BE">
      <w:rPr>
        <w:rFonts w:ascii="Arial" w:hAnsi="Arial" w:cs="Arial"/>
        <w:sz w:val="18"/>
        <w:szCs w:val="18"/>
        <w:lang w:val="en-GB"/>
      </w:rPr>
      <w:t xml:space="preserve"> </w:t>
    </w:r>
    <w:r w:rsidR="00511A2C" w:rsidRPr="008215A8">
      <w:rPr>
        <w:rFonts w:ascii="Arial" w:hAnsi="Arial" w:cs="Arial"/>
        <w:b/>
        <w:sz w:val="18"/>
        <w:szCs w:val="18"/>
      </w:rPr>
      <w:fldChar w:fldCharType="begin"/>
    </w:r>
    <w:r w:rsidRPr="008215A8">
      <w:rPr>
        <w:rFonts w:ascii="Arial" w:hAnsi="Arial" w:cs="Arial"/>
        <w:b/>
        <w:sz w:val="18"/>
        <w:szCs w:val="18"/>
      </w:rPr>
      <w:instrText>NUMPAGES</w:instrText>
    </w:r>
    <w:r w:rsidR="00511A2C" w:rsidRPr="008215A8">
      <w:rPr>
        <w:rFonts w:ascii="Arial" w:hAnsi="Arial" w:cs="Arial"/>
        <w:b/>
        <w:sz w:val="18"/>
        <w:szCs w:val="18"/>
      </w:rPr>
      <w:fldChar w:fldCharType="separate"/>
    </w:r>
    <w:r w:rsidR="009D45D0">
      <w:rPr>
        <w:rFonts w:ascii="Arial" w:hAnsi="Arial" w:cs="Arial"/>
        <w:b/>
        <w:noProof/>
        <w:sz w:val="18"/>
        <w:szCs w:val="18"/>
      </w:rPr>
      <w:t>10</w:t>
    </w:r>
    <w:r w:rsidR="00511A2C" w:rsidRPr="008215A8">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B8C13" w14:textId="77777777" w:rsidR="00953A7D" w:rsidRDefault="00953A7D" w:rsidP="00FE2472">
      <w:pPr>
        <w:spacing w:after="0" w:line="240" w:lineRule="auto"/>
      </w:pPr>
      <w:r>
        <w:separator/>
      </w:r>
    </w:p>
  </w:footnote>
  <w:footnote w:type="continuationSeparator" w:id="0">
    <w:p w14:paraId="2CDB70AD" w14:textId="77777777" w:rsidR="00953A7D" w:rsidRDefault="00953A7D" w:rsidP="00FE2472">
      <w:pPr>
        <w:spacing w:after="0" w:line="240" w:lineRule="auto"/>
      </w:pPr>
      <w:r>
        <w:continuationSeparator/>
      </w:r>
    </w:p>
  </w:footnote>
  <w:footnote w:type="continuationNotice" w:id="1">
    <w:p w14:paraId="02B33A17" w14:textId="77777777" w:rsidR="00953A7D" w:rsidRDefault="00953A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6472" w14:textId="77777777" w:rsidR="00567B17" w:rsidRDefault="00567B17" w:rsidP="00FE2472">
    <w:pPr>
      <w:pStyle w:val="Hlavika"/>
      <w:spacing w:after="0" w:line="240" w:lineRule="auto"/>
      <w:jc w:val="right"/>
      <w:rPr>
        <w:rFonts w:ascii="Book Antiqua" w:hAnsi="Book Antiqua"/>
        <w:sz w:val="18"/>
        <w:szCs w:val="18"/>
        <w:lang w:val="en-US"/>
      </w:rPr>
    </w:pPr>
  </w:p>
  <w:p w14:paraId="78CA4B0B" w14:textId="77777777" w:rsidR="00567B17" w:rsidRPr="00FE2472" w:rsidRDefault="00567B17" w:rsidP="00FE2472">
    <w:pPr>
      <w:pStyle w:val="Hlavika"/>
      <w:spacing w:after="0" w:line="240" w:lineRule="auto"/>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BABE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B90A5E84"/>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770C3B"/>
    <w:multiLevelType w:val="multilevel"/>
    <w:tmpl w:val="6A24418A"/>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eastAsia="Calibri" w:hint="default"/>
        <w:b/>
      </w:rPr>
    </w:lvl>
    <w:lvl w:ilvl="2">
      <w:start w:val="1"/>
      <w:numFmt w:val="decimal"/>
      <w:isLgl/>
      <w:lvlText w:val="%1.%2.%3"/>
      <w:lvlJc w:val="left"/>
      <w:pPr>
        <w:ind w:left="1571" w:hanging="720"/>
      </w:pPr>
      <w:rPr>
        <w:rFonts w:eastAsia="Calibri" w:hint="default"/>
        <w:b/>
      </w:rPr>
    </w:lvl>
    <w:lvl w:ilvl="3">
      <w:start w:val="1"/>
      <w:numFmt w:val="decimal"/>
      <w:isLgl/>
      <w:lvlText w:val="%1.%2.%3.%4"/>
      <w:lvlJc w:val="left"/>
      <w:pPr>
        <w:ind w:left="1713" w:hanging="720"/>
      </w:pPr>
      <w:rPr>
        <w:rFonts w:eastAsia="Calibri" w:hint="default"/>
        <w:b/>
      </w:rPr>
    </w:lvl>
    <w:lvl w:ilvl="4">
      <w:start w:val="1"/>
      <w:numFmt w:val="decimal"/>
      <w:isLgl/>
      <w:lvlText w:val="%1.%2.%3.%4.%5"/>
      <w:lvlJc w:val="left"/>
      <w:pPr>
        <w:ind w:left="2215" w:hanging="1080"/>
      </w:pPr>
      <w:rPr>
        <w:rFonts w:eastAsia="Calibri" w:hint="default"/>
        <w:b/>
      </w:rPr>
    </w:lvl>
    <w:lvl w:ilvl="5">
      <w:start w:val="1"/>
      <w:numFmt w:val="decimal"/>
      <w:isLgl/>
      <w:lvlText w:val="%1.%2.%3.%4.%5.%6"/>
      <w:lvlJc w:val="left"/>
      <w:pPr>
        <w:ind w:left="2357" w:hanging="1080"/>
      </w:pPr>
      <w:rPr>
        <w:rFonts w:eastAsia="Calibri" w:hint="default"/>
        <w:b/>
      </w:rPr>
    </w:lvl>
    <w:lvl w:ilvl="6">
      <w:start w:val="1"/>
      <w:numFmt w:val="decimal"/>
      <w:isLgl/>
      <w:lvlText w:val="%1.%2.%3.%4.%5.%6.%7"/>
      <w:lvlJc w:val="left"/>
      <w:pPr>
        <w:ind w:left="2859" w:hanging="1440"/>
      </w:pPr>
      <w:rPr>
        <w:rFonts w:eastAsia="Calibri" w:hint="default"/>
        <w:b/>
      </w:rPr>
    </w:lvl>
    <w:lvl w:ilvl="7">
      <w:start w:val="1"/>
      <w:numFmt w:val="decimal"/>
      <w:isLgl/>
      <w:lvlText w:val="%1.%2.%3.%4.%5.%6.%7.%8"/>
      <w:lvlJc w:val="left"/>
      <w:pPr>
        <w:ind w:left="3001" w:hanging="1440"/>
      </w:pPr>
      <w:rPr>
        <w:rFonts w:eastAsia="Calibri" w:hint="default"/>
        <w:b/>
      </w:rPr>
    </w:lvl>
    <w:lvl w:ilvl="8">
      <w:start w:val="1"/>
      <w:numFmt w:val="decimal"/>
      <w:isLgl/>
      <w:lvlText w:val="%1.%2.%3.%4.%5.%6.%7.%8.%9"/>
      <w:lvlJc w:val="left"/>
      <w:pPr>
        <w:ind w:left="3503" w:hanging="1800"/>
      </w:pPr>
      <w:rPr>
        <w:rFonts w:eastAsia="Calibri" w:hint="default"/>
        <w:b/>
      </w:rPr>
    </w:lvl>
  </w:abstractNum>
  <w:abstractNum w:abstractNumId="3" w15:restartNumberingAfterBreak="0">
    <w:nsid w:val="075152E1"/>
    <w:multiLevelType w:val="multilevel"/>
    <w:tmpl w:val="7AF467A0"/>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eastAsia="Calibri" w:hint="default"/>
        <w:b w:val="0"/>
        <w:bCs/>
      </w:rPr>
    </w:lvl>
    <w:lvl w:ilvl="2">
      <w:start w:val="1"/>
      <w:numFmt w:val="decimal"/>
      <w:isLgl/>
      <w:lvlText w:val="%1.%2.%3"/>
      <w:lvlJc w:val="left"/>
      <w:pPr>
        <w:ind w:left="1571" w:hanging="720"/>
      </w:pPr>
      <w:rPr>
        <w:rFonts w:eastAsia="Calibri" w:hint="default"/>
        <w:b/>
      </w:rPr>
    </w:lvl>
    <w:lvl w:ilvl="3">
      <w:start w:val="1"/>
      <w:numFmt w:val="decimal"/>
      <w:isLgl/>
      <w:lvlText w:val="%1.%2.%3.%4"/>
      <w:lvlJc w:val="left"/>
      <w:pPr>
        <w:ind w:left="1713" w:hanging="720"/>
      </w:pPr>
      <w:rPr>
        <w:rFonts w:eastAsia="Calibri" w:hint="default"/>
        <w:b/>
      </w:rPr>
    </w:lvl>
    <w:lvl w:ilvl="4">
      <w:start w:val="1"/>
      <w:numFmt w:val="decimal"/>
      <w:isLgl/>
      <w:lvlText w:val="%1.%2.%3.%4.%5"/>
      <w:lvlJc w:val="left"/>
      <w:pPr>
        <w:ind w:left="2215" w:hanging="1080"/>
      </w:pPr>
      <w:rPr>
        <w:rFonts w:eastAsia="Calibri" w:hint="default"/>
        <w:b/>
      </w:rPr>
    </w:lvl>
    <w:lvl w:ilvl="5">
      <w:start w:val="1"/>
      <w:numFmt w:val="decimal"/>
      <w:isLgl/>
      <w:lvlText w:val="%1.%2.%3.%4.%5.%6"/>
      <w:lvlJc w:val="left"/>
      <w:pPr>
        <w:ind w:left="2357" w:hanging="1080"/>
      </w:pPr>
      <w:rPr>
        <w:rFonts w:eastAsia="Calibri" w:hint="default"/>
        <w:b/>
      </w:rPr>
    </w:lvl>
    <w:lvl w:ilvl="6">
      <w:start w:val="1"/>
      <w:numFmt w:val="decimal"/>
      <w:isLgl/>
      <w:lvlText w:val="%1.%2.%3.%4.%5.%6.%7"/>
      <w:lvlJc w:val="left"/>
      <w:pPr>
        <w:ind w:left="2859" w:hanging="1440"/>
      </w:pPr>
      <w:rPr>
        <w:rFonts w:eastAsia="Calibri" w:hint="default"/>
        <w:b/>
      </w:rPr>
    </w:lvl>
    <w:lvl w:ilvl="7">
      <w:start w:val="1"/>
      <w:numFmt w:val="decimal"/>
      <w:isLgl/>
      <w:lvlText w:val="%1.%2.%3.%4.%5.%6.%7.%8"/>
      <w:lvlJc w:val="left"/>
      <w:pPr>
        <w:ind w:left="3001" w:hanging="1440"/>
      </w:pPr>
      <w:rPr>
        <w:rFonts w:eastAsia="Calibri" w:hint="default"/>
        <w:b/>
      </w:rPr>
    </w:lvl>
    <w:lvl w:ilvl="8">
      <w:start w:val="1"/>
      <w:numFmt w:val="decimal"/>
      <w:isLgl/>
      <w:lvlText w:val="%1.%2.%3.%4.%5.%6.%7.%8.%9"/>
      <w:lvlJc w:val="left"/>
      <w:pPr>
        <w:ind w:left="3503" w:hanging="1800"/>
      </w:pPr>
      <w:rPr>
        <w:rFonts w:eastAsia="Calibri" w:hint="default"/>
        <w:b/>
      </w:rPr>
    </w:lvl>
  </w:abstractNum>
  <w:abstractNum w:abstractNumId="4" w15:restartNumberingAfterBreak="0">
    <w:nsid w:val="0C2C1B12"/>
    <w:multiLevelType w:val="hybridMultilevel"/>
    <w:tmpl w:val="DE74BE46"/>
    <w:lvl w:ilvl="0" w:tplc="E46EEADA">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E6C704B"/>
    <w:multiLevelType w:val="multilevel"/>
    <w:tmpl w:val="E1367054"/>
    <w:lvl w:ilvl="0">
      <w:start w:val="2"/>
      <w:numFmt w:val="decimal"/>
      <w:lvlText w:val="%1"/>
      <w:lvlJc w:val="left"/>
      <w:pPr>
        <w:ind w:left="360" w:hanging="360"/>
      </w:pPr>
      <w:rPr>
        <w:rFonts w:ascii="Arial" w:hAnsi="Arial" w:cs="Arial" w:hint="default"/>
        <w:b/>
        <w:bCs/>
        <w:sz w:val="18"/>
        <w:szCs w:val="18"/>
      </w:rPr>
    </w:lvl>
    <w:lvl w:ilvl="1">
      <w:start w:val="1"/>
      <w:numFmt w:val="decimal"/>
      <w:lvlText w:val="%1.%2"/>
      <w:lvlJc w:val="left"/>
      <w:pPr>
        <w:ind w:left="644" w:hanging="360"/>
      </w:pPr>
      <w:rPr>
        <w:b w:val="0"/>
        <w:bCs/>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6DB0A27"/>
    <w:multiLevelType w:val="hybridMultilevel"/>
    <w:tmpl w:val="DE74BE46"/>
    <w:lvl w:ilvl="0" w:tplc="E46EEADA">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7A84CFD"/>
    <w:multiLevelType w:val="multilevel"/>
    <w:tmpl w:val="3DAC833C"/>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F30350C"/>
    <w:multiLevelType w:val="hybridMultilevel"/>
    <w:tmpl w:val="3DAC833C"/>
    <w:lvl w:ilvl="0" w:tplc="60643D3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41D3672"/>
    <w:multiLevelType w:val="hybridMultilevel"/>
    <w:tmpl w:val="3DAC833C"/>
    <w:lvl w:ilvl="0" w:tplc="60643D3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3E29759A"/>
    <w:multiLevelType w:val="multilevel"/>
    <w:tmpl w:val="D9729850"/>
    <w:lvl w:ilvl="0">
      <w:start w:val="1"/>
      <w:numFmt w:val="decimal"/>
      <w:pStyle w:val="AOGenNum2"/>
      <w:lvlText w:val="%1."/>
      <w:lvlJc w:val="left"/>
      <w:pPr>
        <w:tabs>
          <w:tab w:val="num" w:pos="720"/>
        </w:tabs>
        <w:ind w:left="720" w:hanging="720"/>
      </w:pPr>
      <w:rPr>
        <w:rFonts w:hint="default"/>
      </w:rPr>
    </w:lvl>
    <w:lvl w:ilvl="1">
      <w:start w:val="1"/>
      <w:numFmt w:val="decimal"/>
      <w:pStyle w:val="AOGenNum2Para"/>
      <w:lvlText w:val="%1.%2"/>
      <w:lvlJc w:val="left"/>
      <w:pPr>
        <w:tabs>
          <w:tab w:val="num" w:pos="720"/>
        </w:tabs>
        <w:ind w:left="720" w:hanging="720"/>
      </w:pPr>
      <w:rPr>
        <w:rFonts w:hint="default"/>
      </w:rPr>
    </w:lvl>
    <w:lvl w:ilvl="2">
      <w:start w:val="1"/>
      <w:numFmt w:val="lowerLetter"/>
      <w:pStyle w:val="AOGenNum2List"/>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11" w15:restartNumberingAfterBreak="0">
    <w:nsid w:val="561777CA"/>
    <w:multiLevelType w:val="multilevel"/>
    <w:tmpl w:val="3DAC833C"/>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64F01F0D"/>
    <w:multiLevelType w:val="hybridMultilevel"/>
    <w:tmpl w:val="4E6CDA60"/>
    <w:lvl w:ilvl="0" w:tplc="2DA223C0">
      <w:start w:val="1"/>
      <w:numFmt w:val="lowerLetter"/>
      <w:lvlText w:val="(%1)"/>
      <w:lvlJc w:val="left"/>
      <w:pPr>
        <w:ind w:left="720" w:hanging="360"/>
      </w:pPr>
      <w:rPr>
        <w:rFonts w:ascii="Arial" w:hAnsi="Arial" w:cs="Arial" w:hint="default"/>
        <w:sz w:val="18"/>
        <w:szCs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670B5903"/>
    <w:multiLevelType w:val="multilevel"/>
    <w:tmpl w:val="B1D25B04"/>
    <w:lvl w:ilvl="0">
      <w:start w:val="2"/>
      <w:numFmt w:val="decimal"/>
      <w:lvlText w:val="%1"/>
      <w:lvlJc w:val="left"/>
      <w:pPr>
        <w:ind w:left="360" w:hanging="360"/>
      </w:pPr>
      <w:rPr>
        <w:rFonts w:ascii="Arial" w:hAnsi="Arial" w:cs="Arial" w:hint="default"/>
        <w:b/>
        <w:bCs/>
        <w:sz w:val="18"/>
        <w:szCs w:val="18"/>
      </w:rPr>
    </w:lvl>
    <w:lvl w:ilvl="1">
      <w:start w:val="1"/>
      <w:numFmt w:val="decimal"/>
      <w:lvlText w:val="%1.%2"/>
      <w:lvlJc w:val="left"/>
      <w:pPr>
        <w:ind w:left="502" w:hanging="360"/>
      </w:pPr>
      <w:rPr>
        <w:b w:val="0"/>
        <w:bCs/>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7BE13AAE"/>
    <w:multiLevelType w:val="hybridMultilevel"/>
    <w:tmpl w:val="3DAC833C"/>
    <w:lvl w:ilvl="0" w:tplc="60643D3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
  </w:num>
  <w:num w:numId="2">
    <w:abstractNumId w:val="14"/>
  </w:num>
  <w:num w:numId="3">
    <w:abstractNumId w:val="3"/>
  </w:num>
  <w:num w:numId="4">
    <w:abstractNumId w:val="6"/>
  </w:num>
  <w:num w:numId="5">
    <w:abstractNumId w:val="5"/>
  </w:num>
  <w:num w:numId="6">
    <w:abstractNumId w:val="15"/>
  </w:num>
  <w:num w:numId="7">
    <w:abstractNumId w:val="2"/>
  </w:num>
  <w:num w:numId="8">
    <w:abstractNumId w:val="12"/>
  </w:num>
  <w:num w:numId="9">
    <w:abstractNumId w:val="13"/>
  </w:num>
  <w:num w:numId="10">
    <w:abstractNumId w:val="8"/>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0"/>
  </w:num>
  <w:num w:numId="16">
    <w:abstractNumId w:val="10"/>
  </w:num>
  <w:num w:numId="17">
    <w:abstractNumId w:val="11"/>
  </w:num>
  <w:num w:numId="18">
    <w:abstractNumId w:val="7"/>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documentProtection w:edit="forms" w:enforcement="1" w:cryptProviderType="rsaAES" w:cryptAlgorithmClass="hash" w:cryptAlgorithmType="typeAny" w:cryptAlgorithmSid="14" w:cryptSpinCount="100000" w:hash="7DadNdTVPxDo8noSshrwC8331aHcBUAT7RCV0baeNTh1mlmYODjDnxiVDJ+GMYqZGfB+ggdNCPFChHRLCZrsAA==" w:salt="DF1kMLZ/KVyN4qOHF9BR/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F7"/>
    <w:rsid w:val="00000BC5"/>
    <w:rsid w:val="00001F4E"/>
    <w:rsid w:val="000039A7"/>
    <w:rsid w:val="00004A60"/>
    <w:rsid w:val="0000531F"/>
    <w:rsid w:val="00005A22"/>
    <w:rsid w:val="00006837"/>
    <w:rsid w:val="000071E3"/>
    <w:rsid w:val="00007CA0"/>
    <w:rsid w:val="00010F7D"/>
    <w:rsid w:val="00011672"/>
    <w:rsid w:val="00012808"/>
    <w:rsid w:val="0001306F"/>
    <w:rsid w:val="0001504F"/>
    <w:rsid w:val="000163E2"/>
    <w:rsid w:val="00016D97"/>
    <w:rsid w:val="00020D69"/>
    <w:rsid w:val="000211AD"/>
    <w:rsid w:val="00021809"/>
    <w:rsid w:val="00022207"/>
    <w:rsid w:val="000227B0"/>
    <w:rsid w:val="000229E9"/>
    <w:rsid w:val="00022BB8"/>
    <w:rsid w:val="00025D47"/>
    <w:rsid w:val="00025F16"/>
    <w:rsid w:val="00026204"/>
    <w:rsid w:val="0003018F"/>
    <w:rsid w:val="00030D31"/>
    <w:rsid w:val="0003141F"/>
    <w:rsid w:val="000314DF"/>
    <w:rsid w:val="0003156D"/>
    <w:rsid w:val="00031E67"/>
    <w:rsid w:val="000334BB"/>
    <w:rsid w:val="0003617F"/>
    <w:rsid w:val="000361FD"/>
    <w:rsid w:val="0003622E"/>
    <w:rsid w:val="000403C1"/>
    <w:rsid w:val="00042349"/>
    <w:rsid w:val="00042383"/>
    <w:rsid w:val="00044F47"/>
    <w:rsid w:val="00045B1C"/>
    <w:rsid w:val="00047D60"/>
    <w:rsid w:val="00050A4F"/>
    <w:rsid w:val="0005374C"/>
    <w:rsid w:val="00053C9B"/>
    <w:rsid w:val="00054622"/>
    <w:rsid w:val="00054686"/>
    <w:rsid w:val="00054D9B"/>
    <w:rsid w:val="000554C0"/>
    <w:rsid w:val="00056063"/>
    <w:rsid w:val="0005631A"/>
    <w:rsid w:val="000563AA"/>
    <w:rsid w:val="00056F4C"/>
    <w:rsid w:val="00057932"/>
    <w:rsid w:val="0006010C"/>
    <w:rsid w:val="00060381"/>
    <w:rsid w:val="0006136E"/>
    <w:rsid w:val="000624BD"/>
    <w:rsid w:val="0006514C"/>
    <w:rsid w:val="00066FB0"/>
    <w:rsid w:val="00067363"/>
    <w:rsid w:val="00070BF4"/>
    <w:rsid w:val="0007278F"/>
    <w:rsid w:val="0007509F"/>
    <w:rsid w:val="00075D6E"/>
    <w:rsid w:val="00076B9B"/>
    <w:rsid w:val="00080A07"/>
    <w:rsid w:val="0008156D"/>
    <w:rsid w:val="0008281B"/>
    <w:rsid w:val="00082C84"/>
    <w:rsid w:val="000846DD"/>
    <w:rsid w:val="00086889"/>
    <w:rsid w:val="00090BFA"/>
    <w:rsid w:val="00090E45"/>
    <w:rsid w:val="00092C29"/>
    <w:rsid w:val="000953CC"/>
    <w:rsid w:val="00097BC7"/>
    <w:rsid w:val="000A0D5B"/>
    <w:rsid w:val="000A1487"/>
    <w:rsid w:val="000A76DC"/>
    <w:rsid w:val="000B06C5"/>
    <w:rsid w:val="000B4459"/>
    <w:rsid w:val="000B628F"/>
    <w:rsid w:val="000B644F"/>
    <w:rsid w:val="000C0427"/>
    <w:rsid w:val="000C1A8C"/>
    <w:rsid w:val="000C2242"/>
    <w:rsid w:val="000C4CA4"/>
    <w:rsid w:val="000C54C4"/>
    <w:rsid w:val="000D07FF"/>
    <w:rsid w:val="000D3761"/>
    <w:rsid w:val="000D4E35"/>
    <w:rsid w:val="000D5175"/>
    <w:rsid w:val="000D5AF3"/>
    <w:rsid w:val="000D605B"/>
    <w:rsid w:val="000E3F29"/>
    <w:rsid w:val="000E3F5F"/>
    <w:rsid w:val="000E53E0"/>
    <w:rsid w:val="000E6040"/>
    <w:rsid w:val="000E7120"/>
    <w:rsid w:val="000F0480"/>
    <w:rsid w:val="000F0C85"/>
    <w:rsid w:val="000F0E23"/>
    <w:rsid w:val="000F21E8"/>
    <w:rsid w:val="000F25FA"/>
    <w:rsid w:val="000F52A9"/>
    <w:rsid w:val="000F6693"/>
    <w:rsid w:val="000F6695"/>
    <w:rsid w:val="000F7014"/>
    <w:rsid w:val="000F73B4"/>
    <w:rsid w:val="001004B9"/>
    <w:rsid w:val="00100A7B"/>
    <w:rsid w:val="0010147A"/>
    <w:rsid w:val="00102457"/>
    <w:rsid w:val="001041FF"/>
    <w:rsid w:val="00104314"/>
    <w:rsid w:val="0010454B"/>
    <w:rsid w:val="00104747"/>
    <w:rsid w:val="00105712"/>
    <w:rsid w:val="0011067E"/>
    <w:rsid w:val="001159D0"/>
    <w:rsid w:val="00116B1E"/>
    <w:rsid w:val="00116D53"/>
    <w:rsid w:val="001204C6"/>
    <w:rsid w:val="001215A3"/>
    <w:rsid w:val="00124A00"/>
    <w:rsid w:val="00124C11"/>
    <w:rsid w:val="0012627E"/>
    <w:rsid w:val="00126FDA"/>
    <w:rsid w:val="0013005F"/>
    <w:rsid w:val="00130BA6"/>
    <w:rsid w:val="00130CAC"/>
    <w:rsid w:val="00130D4F"/>
    <w:rsid w:val="00130DD1"/>
    <w:rsid w:val="00130F4D"/>
    <w:rsid w:val="00131F55"/>
    <w:rsid w:val="00133E43"/>
    <w:rsid w:val="00135A01"/>
    <w:rsid w:val="00135F1A"/>
    <w:rsid w:val="00136517"/>
    <w:rsid w:val="001410CD"/>
    <w:rsid w:val="0014121C"/>
    <w:rsid w:val="00143761"/>
    <w:rsid w:val="00144802"/>
    <w:rsid w:val="0015362C"/>
    <w:rsid w:val="001536CA"/>
    <w:rsid w:val="00153D9F"/>
    <w:rsid w:val="00154F20"/>
    <w:rsid w:val="001567DA"/>
    <w:rsid w:val="00157776"/>
    <w:rsid w:val="001607F6"/>
    <w:rsid w:val="00161FFD"/>
    <w:rsid w:val="00164447"/>
    <w:rsid w:val="001655C6"/>
    <w:rsid w:val="001663DE"/>
    <w:rsid w:val="001703B2"/>
    <w:rsid w:val="00170757"/>
    <w:rsid w:val="001736D9"/>
    <w:rsid w:val="0017645D"/>
    <w:rsid w:val="00176AB1"/>
    <w:rsid w:val="00177604"/>
    <w:rsid w:val="0018447F"/>
    <w:rsid w:val="00184791"/>
    <w:rsid w:val="001865F3"/>
    <w:rsid w:val="00187514"/>
    <w:rsid w:val="00187EF1"/>
    <w:rsid w:val="00192649"/>
    <w:rsid w:val="00193815"/>
    <w:rsid w:val="00193A82"/>
    <w:rsid w:val="00195B09"/>
    <w:rsid w:val="00195E21"/>
    <w:rsid w:val="001A0CBD"/>
    <w:rsid w:val="001A0F8D"/>
    <w:rsid w:val="001A1050"/>
    <w:rsid w:val="001A27AF"/>
    <w:rsid w:val="001A4F94"/>
    <w:rsid w:val="001B0EF1"/>
    <w:rsid w:val="001B1CD6"/>
    <w:rsid w:val="001B23EF"/>
    <w:rsid w:val="001B2CCE"/>
    <w:rsid w:val="001B5C83"/>
    <w:rsid w:val="001B664C"/>
    <w:rsid w:val="001B6EC4"/>
    <w:rsid w:val="001B712A"/>
    <w:rsid w:val="001C1D9C"/>
    <w:rsid w:val="001C347D"/>
    <w:rsid w:val="001C41C5"/>
    <w:rsid w:val="001C53B4"/>
    <w:rsid w:val="001C6432"/>
    <w:rsid w:val="001C6E70"/>
    <w:rsid w:val="001D0D4C"/>
    <w:rsid w:val="001D1D83"/>
    <w:rsid w:val="001D20A4"/>
    <w:rsid w:val="001D2182"/>
    <w:rsid w:val="001D2CC4"/>
    <w:rsid w:val="001D4443"/>
    <w:rsid w:val="001D5299"/>
    <w:rsid w:val="001D5C85"/>
    <w:rsid w:val="001D6791"/>
    <w:rsid w:val="001D711F"/>
    <w:rsid w:val="001E0756"/>
    <w:rsid w:val="001E4CD4"/>
    <w:rsid w:val="001E5891"/>
    <w:rsid w:val="001E6D11"/>
    <w:rsid w:val="001F0429"/>
    <w:rsid w:val="001F0D75"/>
    <w:rsid w:val="001F13DC"/>
    <w:rsid w:val="001F1A34"/>
    <w:rsid w:val="001F3D99"/>
    <w:rsid w:val="001F3E2D"/>
    <w:rsid w:val="001F4077"/>
    <w:rsid w:val="001F5102"/>
    <w:rsid w:val="001F52E2"/>
    <w:rsid w:val="001F5ED0"/>
    <w:rsid w:val="001F71C6"/>
    <w:rsid w:val="001F73D1"/>
    <w:rsid w:val="001F7EB6"/>
    <w:rsid w:val="002008B7"/>
    <w:rsid w:val="002024BB"/>
    <w:rsid w:val="00203440"/>
    <w:rsid w:val="00203CEB"/>
    <w:rsid w:val="0020438D"/>
    <w:rsid w:val="00204F78"/>
    <w:rsid w:val="002052DD"/>
    <w:rsid w:val="002108C4"/>
    <w:rsid w:val="0021393A"/>
    <w:rsid w:val="00213BDC"/>
    <w:rsid w:val="002145CB"/>
    <w:rsid w:val="00215197"/>
    <w:rsid w:val="00215F2F"/>
    <w:rsid w:val="00216E5A"/>
    <w:rsid w:val="00220640"/>
    <w:rsid w:val="002219A7"/>
    <w:rsid w:val="00224C45"/>
    <w:rsid w:val="002264F5"/>
    <w:rsid w:val="00226A72"/>
    <w:rsid w:val="002306CB"/>
    <w:rsid w:val="002313CF"/>
    <w:rsid w:val="0023155A"/>
    <w:rsid w:val="0023319A"/>
    <w:rsid w:val="00234132"/>
    <w:rsid w:val="00234252"/>
    <w:rsid w:val="002349ED"/>
    <w:rsid w:val="00234A76"/>
    <w:rsid w:val="00236599"/>
    <w:rsid w:val="0023783B"/>
    <w:rsid w:val="002407F8"/>
    <w:rsid w:val="00241BA8"/>
    <w:rsid w:val="002443DC"/>
    <w:rsid w:val="00244A9A"/>
    <w:rsid w:val="00245FED"/>
    <w:rsid w:val="00246A0D"/>
    <w:rsid w:val="002519A0"/>
    <w:rsid w:val="0025240C"/>
    <w:rsid w:val="00253273"/>
    <w:rsid w:val="002536A5"/>
    <w:rsid w:val="00255F24"/>
    <w:rsid w:val="00256A8A"/>
    <w:rsid w:val="0026009E"/>
    <w:rsid w:val="002607D9"/>
    <w:rsid w:val="00261570"/>
    <w:rsid w:val="0026191D"/>
    <w:rsid w:val="00262578"/>
    <w:rsid w:val="00263906"/>
    <w:rsid w:val="00263CBA"/>
    <w:rsid w:val="002645C1"/>
    <w:rsid w:val="0026595B"/>
    <w:rsid w:val="002704D1"/>
    <w:rsid w:val="00270C15"/>
    <w:rsid w:val="00271E81"/>
    <w:rsid w:val="00275108"/>
    <w:rsid w:val="002776F6"/>
    <w:rsid w:val="00277D39"/>
    <w:rsid w:val="00281015"/>
    <w:rsid w:val="00281F03"/>
    <w:rsid w:val="0028201D"/>
    <w:rsid w:val="00282B21"/>
    <w:rsid w:val="00283C69"/>
    <w:rsid w:val="00285690"/>
    <w:rsid w:val="00285883"/>
    <w:rsid w:val="00285F41"/>
    <w:rsid w:val="002878A1"/>
    <w:rsid w:val="00292E4A"/>
    <w:rsid w:val="002930C1"/>
    <w:rsid w:val="00293783"/>
    <w:rsid w:val="00295884"/>
    <w:rsid w:val="002A246D"/>
    <w:rsid w:val="002A2764"/>
    <w:rsid w:val="002A3894"/>
    <w:rsid w:val="002A40C2"/>
    <w:rsid w:val="002A479C"/>
    <w:rsid w:val="002A4F1B"/>
    <w:rsid w:val="002A4F2A"/>
    <w:rsid w:val="002B0618"/>
    <w:rsid w:val="002B12FE"/>
    <w:rsid w:val="002B1D35"/>
    <w:rsid w:val="002B38E3"/>
    <w:rsid w:val="002B3ABD"/>
    <w:rsid w:val="002C07CA"/>
    <w:rsid w:val="002C14DA"/>
    <w:rsid w:val="002C2A3F"/>
    <w:rsid w:val="002C317E"/>
    <w:rsid w:val="002C3250"/>
    <w:rsid w:val="002C3FE6"/>
    <w:rsid w:val="002C571F"/>
    <w:rsid w:val="002C63BE"/>
    <w:rsid w:val="002C69B5"/>
    <w:rsid w:val="002C6E97"/>
    <w:rsid w:val="002D2029"/>
    <w:rsid w:val="002D31E8"/>
    <w:rsid w:val="002D3998"/>
    <w:rsid w:val="002D3A06"/>
    <w:rsid w:val="002D42DD"/>
    <w:rsid w:val="002D4E2B"/>
    <w:rsid w:val="002D5404"/>
    <w:rsid w:val="002D6767"/>
    <w:rsid w:val="002D7078"/>
    <w:rsid w:val="002E1B1B"/>
    <w:rsid w:val="002E305C"/>
    <w:rsid w:val="002E4283"/>
    <w:rsid w:val="002E494A"/>
    <w:rsid w:val="002E6BBF"/>
    <w:rsid w:val="002F0E9A"/>
    <w:rsid w:val="002F14C8"/>
    <w:rsid w:val="002F3D25"/>
    <w:rsid w:val="002F445B"/>
    <w:rsid w:val="002F50F4"/>
    <w:rsid w:val="00300EB0"/>
    <w:rsid w:val="0030199B"/>
    <w:rsid w:val="0030239B"/>
    <w:rsid w:val="00302E94"/>
    <w:rsid w:val="00303A2C"/>
    <w:rsid w:val="0030448E"/>
    <w:rsid w:val="00304B2D"/>
    <w:rsid w:val="003058F6"/>
    <w:rsid w:val="00306B14"/>
    <w:rsid w:val="00307866"/>
    <w:rsid w:val="00307938"/>
    <w:rsid w:val="00312620"/>
    <w:rsid w:val="00314982"/>
    <w:rsid w:val="00314E6C"/>
    <w:rsid w:val="00316281"/>
    <w:rsid w:val="00317F7F"/>
    <w:rsid w:val="003201DF"/>
    <w:rsid w:val="0032327E"/>
    <w:rsid w:val="00323FF8"/>
    <w:rsid w:val="00325765"/>
    <w:rsid w:val="00326532"/>
    <w:rsid w:val="003271AB"/>
    <w:rsid w:val="00334545"/>
    <w:rsid w:val="00335053"/>
    <w:rsid w:val="00337A4A"/>
    <w:rsid w:val="00341022"/>
    <w:rsid w:val="00350C74"/>
    <w:rsid w:val="00350FD8"/>
    <w:rsid w:val="00352A6A"/>
    <w:rsid w:val="003535AD"/>
    <w:rsid w:val="00353EF4"/>
    <w:rsid w:val="00354000"/>
    <w:rsid w:val="0035693A"/>
    <w:rsid w:val="003571A1"/>
    <w:rsid w:val="00361E65"/>
    <w:rsid w:val="00361EEB"/>
    <w:rsid w:val="00364A44"/>
    <w:rsid w:val="003655CB"/>
    <w:rsid w:val="00370C0C"/>
    <w:rsid w:val="00370F70"/>
    <w:rsid w:val="00376148"/>
    <w:rsid w:val="00376E36"/>
    <w:rsid w:val="003820DE"/>
    <w:rsid w:val="00382C31"/>
    <w:rsid w:val="00383762"/>
    <w:rsid w:val="00384E36"/>
    <w:rsid w:val="003850BB"/>
    <w:rsid w:val="00385746"/>
    <w:rsid w:val="003860F1"/>
    <w:rsid w:val="00386264"/>
    <w:rsid w:val="0038709B"/>
    <w:rsid w:val="003911EE"/>
    <w:rsid w:val="003918AD"/>
    <w:rsid w:val="003936D3"/>
    <w:rsid w:val="00395455"/>
    <w:rsid w:val="00395D8F"/>
    <w:rsid w:val="003A05DF"/>
    <w:rsid w:val="003A1143"/>
    <w:rsid w:val="003A362F"/>
    <w:rsid w:val="003A3729"/>
    <w:rsid w:val="003A3F23"/>
    <w:rsid w:val="003B1A75"/>
    <w:rsid w:val="003B1CC1"/>
    <w:rsid w:val="003B239D"/>
    <w:rsid w:val="003B2503"/>
    <w:rsid w:val="003B3B40"/>
    <w:rsid w:val="003B3FBB"/>
    <w:rsid w:val="003B445C"/>
    <w:rsid w:val="003B48C1"/>
    <w:rsid w:val="003B49DC"/>
    <w:rsid w:val="003B4D4F"/>
    <w:rsid w:val="003B59BE"/>
    <w:rsid w:val="003B70BA"/>
    <w:rsid w:val="003B7C69"/>
    <w:rsid w:val="003C0020"/>
    <w:rsid w:val="003C1C9A"/>
    <w:rsid w:val="003C2AA2"/>
    <w:rsid w:val="003C2B06"/>
    <w:rsid w:val="003C3863"/>
    <w:rsid w:val="003C386B"/>
    <w:rsid w:val="003C3932"/>
    <w:rsid w:val="003C42C9"/>
    <w:rsid w:val="003C458C"/>
    <w:rsid w:val="003C51C1"/>
    <w:rsid w:val="003C5E53"/>
    <w:rsid w:val="003C6070"/>
    <w:rsid w:val="003C65D4"/>
    <w:rsid w:val="003D0A1C"/>
    <w:rsid w:val="003D0C95"/>
    <w:rsid w:val="003D1592"/>
    <w:rsid w:val="003D15D3"/>
    <w:rsid w:val="003D2148"/>
    <w:rsid w:val="003D35A6"/>
    <w:rsid w:val="003D3AE9"/>
    <w:rsid w:val="003D4C86"/>
    <w:rsid w:val="003D5E00"/>
    <w:rsid w:val="003D6290"/>
    <w:rsid w:val="003D6B17"/>
    <w:rsid w:val="003D6FCA"/>
    <w:rsid w:val="003D7A6A"/>
    <w:rsid w:val="003E03EE"/>
    <w:rsid w:val="003E051C"/>
    <w:rsid w:val="003E0D44"/>
    <w:rsid w:val="003E11B3"/>
    <w:rsid w:val="003E15ED"/>
    <w:rsid w:val="003E2A31"/>
    <w:rsid w:val="003E2DA2"/>
    <w:rsid w:val="003E3BEA"/>
    <w:rsid w:val="003E43EA"/>
    <w:rsid w:val="003E6462"/>
    <w:rsid w:val="003E6DDB"/>
    <w:rsid w:val="003F43AD"/>
    <w:rsid w:val="003F479B"/>
    <w:rsid w:val="003F53FE"/>
    <w:rsid w:val="003F6707"/>
    <w:rsid w:val="003F78EB"/>
    <w:rsid w:val="0040011B"/>
    <w:rsid w:val="00401037"/>
    <w:rsid w:val="00401091"/>
    <w:rsid w:val="0040189E"/>
    <w:rsid w:val="00401C94"/>
    <w:rsid w:val="00403EDF"/>
    <w:rsid w:val="004043BC"/>
    <w:rsid w:val="00413773"/>
    <w:rsid w:val="00413BDD"/>
    <w:rsid w:val="00413E55"/>
    <w:rsid w:val="00414C63"/>
    <w:rsid w:val="00415FC2"/>
    <w:rsid w:val="004164B2"/>
    <w:rsid w:val="0041749F"/>
    <w:rsid w:val="00420931"/>
    <w:rsid w:val="004230FF"/>
    <w:rsid w:val="004236A0"/>
    <w:rsid w:val="00423B3F"/>
    <w:rsid w:val="00424878"/>
    <w:rsid w:val="00425F12"/>
    <w:rsid w:val="00426085"/>
    <w:rsid w:val="00427053"/>
    <w:rsid w:val="00430CA2"/>
    <w:rsid w:val="0043241C"/>
    <w:rsid w:val="00434333"/>
    <w:rsid w:val="00435F41"/>
    <w:rsid w:val="00436BA7"/>
    <w:rsid w:val="00440134"/>
    <w:rsid w:val="00440B61"/>
    <w:rsid w:val="004417B6"/>
    <w:rsid w:val="00441AA1"/>
    <w:rsid w:val="00441B86"/>
    <w:rsid w:val="00442559"/>
    <w:rsid w:val="00442DD0"/>
    <w:rsid w:val="00443E1D"/>
    <w:rsid w:val="00444DCC"/>
    <w:rsid w:val="00451FEE"/>
    <w:rsid w:val="004532D8"/>
    <w:rsid w:val="00453C83"/>
    <w:rsid w:val="00454635"/>
    <w:rsid w:val="004573A3"/>
    <w:rsid w:val="0045756C"/>
    <w:rsid w:val="00460167"/>
    <w:rsid w:val="00461D21"/>
    <w:rsid w:val="00466988"/>
    <w:rsid w:val="00466B97"/>
    <w:rsid w:val="00466F82"/>
    <w:rsid w:val="004677BB"/>
    <w:rsid w:val="004678CC"/>
    <w:rsid w:val="00470559"/>
    <w:rsid w:val="00471B0E"/>
    <w:rsid w:val="0047226C"/>
    <w:rsid w:val="00472B5D"/>
    <w:rsid w:val="00472DBE"/>
    <w:rsid w:val="00473A02"/>
    <w:rsid w:val="00477607"/>
    <w:rsid w:val="0048192A"/>
    <w:rsid w:val="00481E29"/>
    <w:rsid w:val="00481F7A"/>
    <w:rsid w:val="00490CDE"/>
    <w:rsid w:val="00491EAD"/>
    <w:rsid w:val="004926E6"/>
    <w:rsid w:val="00492832"/>
    <w:rsid w:val="00492D48"/>
    <w:rsid w:val="004946F3"/>
    <w:rsid w:val="004958BB"/>
    <w:rsid w:val="0049664C"/>
    <w:rsid w:val="00496933"/>
    <w:rsid w:val="00497292"/>
    <w:rsid w:val="004A1C96"/>
    <w:rsid w:val="004A4FC5"/>
    <w:rsid w:val="004A540B"/>
    <w:rsid w:val="004B114F"/>
    <w:rsid w:val="004B1C08"/>
    <w:rsid w:val="004B21F3"/>
    <w:rsid w:val="004B4CE9"/>
    <w:rsid w:val="004C1A7A"/>
    <w:rsid w:val="004C2768"/>
    <w:rsid w:val="004C29E5"/>
    <w:rsid w:val="004C48B6"/>
    <w:rsid w:val="004C495D"/>
    <w:rsid w:val="004C7385"/>
    <w:rsid w:val="004D23C0"/>
    <w:rsid w:val="004D25F5"/>
    <w:rsid w:val="004D4352"/>
    <w:rsid w:val="004D5B59"/>
    <w:rsid w:val="004D6E2D"/>
    <w:rsid w:val="004E0973"/>
    <w:rsid w:val="004E1FB1"/>
    <w:rsid w:val="004E29A8"/>
    <w:rsid w:val="004E4443"/>
    <w:rsid w:val="004E6E0A"/>
    <w:rsid w:val="004E7914"/>
    <w:rsid w:val="004F0487"/>
    <w:rsid w:val="004F0900"/>
    <w:rsid w:val="004F1371"/>
    <w:rsid w:val="004F164D"/>
    <w:rsid w:val="004F1E37"/>
    <w:rsid w:val="004F41BE"/>
    <w:rsid w:val="004F5AEF"/>
    <w:rsid w:val="004F6AF9"/>
    <w:rsid w:val="004F700C"/>
    <w:rsid w:val="005018C8"/>
    <w:rsid w:val="00503401"/>
    <w:rsid w:val="005045A5"/>
    <w:rsid w:val="00504A4D"/>
    <w:rsid w:val="00504B40"/>
    <w:rsid w:val="00506216"/>
    <w:rsid w:val="00510281"/>
    <w:rsid w:val="00511A2C"/>
    <w:rsid w:val="00511FB7"/>
    <w:rsid w:val="00513004"/>
    <w:rsid w:val="00513C4C"/>
    <w:rsid w:val="005152D2"/>
    <w:rsid w:val="00516B2C"/>
    <w:rsid w:val="00516D81"/>
    <w:rsid w:val="00520495"/>
    <w:rsid w:val="005212E6"/>
    <w:rsid w:val="0052330B"/>
    <w:rsid w:val="00527B84"/>
    <w:rsid w:val="005360C5"/>
    <w:rsid w:val="0053614D"/>
    <w:rsid w:val="0053632D"/>
    <w:rsid w:val="00536D44"/>
    <w:rsid w:val="005417C9"/>
    <w:rsid w:val="00541C45"/>
    <w:rsid w:val="00546E79"/>
    <w:rsid w:val="0054756D"/>
    <w:rsid w:val="00550BC2"/>
    <w:rsid w:val="005519BF"/>
    <w:rsid w:val="0055278F"/>
    <w:rsid w:val="00553F60"/>
    <w:rsid w:val="00556188"/>
    <w:rsid w:val="005574A0"/>
    <w:rsid w:val="005603C6"/>
    <w:rsid w:val="005615E0"/>
    <w:rsid w:val="005617C5"/>
    <w:rsid w:val="00561B32"/>
    <w:rsid w:val="00561B62"/>
    <w:rsid w:val="00564371"/>
    <w:rsid w:val="00565263"/>
    <w:rsid w:val="00567610"/>
    <w:rsid w:val="00567B17"/>
    <w:rsid w:val="00570060"/>
    <w:rsid w:val="00570712"/>
    <w:rsid w:val="005711D5"/>
    <w:rsid w:val="005716A3"/>
    <w:rsid w:val="00571AE0"/>
    <w:rsid w:val="00571BBF"/>
    <w:rsid w:val="0057208D"/>
    <w:rsid w:val="0057461A"/>
    <w:rsid w:val="00577A47"/>
    <w:rsid w:val="00577C09"/>
    <w:rsid w:val="005804D9"/>
    <w:rsid w:val="00580695"/>
    <w:rsid w:val="005818C3"/>
    <w:rsid w:val="00582B1E"/>
    <w:rsid w:val="005849CD"/>
    <w:rsid w:val="00585696"/>
    <w:rsid w:val="00587278"/>
    <w:rsid w:val="0059034B"/>
    <w:rsid w:val="00590407"/>
    <w:rsid w:val="00590833"/>
    <w:rsid w:val="00591495"/>
    <w:rsid w:val="005919E7"/>
    <w:rsid w:val="0059305A"/>
    <w:rsid w:val="00597DE6"/>
    <w:rsid w:val="005A1545"/>
    <w:rsid w:val="005A1D2E"/>
    <w:rsid w:val="005A4189"/>
    <w:rsid w:val="005A4E3D"/>
    <w:rsid w:val="005A531E"/>
    <w:rsid w:val="005A69E5"/>
    <w:rsid w:val="005A6AF4"/>
    <w:rsid w:val="005B09FB"/>
    <w:rsid w:val="005B0C35"/>
    <w:rsid w:val="005B1894"/>
    <w:rsid w:val="005B2A6A"/>
    <w:rsid w:val="005B6683"/>
    <w:rsid w:val="005B6DD3"/>
    <w:rsid w:val="005B743E"/>
    <w:rsid w:val="005C0E88"/>
    <w:rsid w:val="005C28FE"/>
    <w:rsid w:val="005C2F3A"/>
    <w:rsid w:val="005C2FA4"/>
    <w:rsid w:val="005C306D"/>
    <w:rsid w:val="005C4218"/>
    <w:rsid w:val="005C6970"/>
    <w:rsid w:val="005D0AC2"/>
    <w:rsid w:val="005D14D9"/>
    <w:rsid w:val="005D495C"/>
    <w:rsid w:val="005D6D6A"/>
    <w:rsid w:val="005D789B"/>
    <w:rsid w:val="005E217F"/>
    <w:rsid w:val="005E35F8"/>
    <w:rsid w:val="005E3859"/>
    <w:rsid w:val="005E4027"/>
    <w:rsid w:val="005E416E"/>
    <w:rsid w:val="005E5642"/>
    <w:rsid w:val="005F01DB"/>
    <w:rsid w:val="005F14BF"/>
    <w:rsid w:val="005F1553"/>
    <w:rsid w:val="005F228B"/>
    <w:rsid w:val="005F2FE0"/>
    <w:rsid w:val="005F33EF"/>
    <w:rsid w:val="005F38F2"/>
    <w:rsid w:val="005F3C96"/>
    <w:rsid w:val="005F4925"/>
    <w:rsid w:val="005F5B1D"/>
    <w:rsid w:val="005F7D53"/>
    <w:rsid w:val="006013D6"/>
    <w:rsid w:val="00601A46"/>
    <w:rsid w:val="00605B26"/>
    <w:rsid w:val="00606DB2"/>
    <w:rsid w:val="006133BD"/>
    <w:rsid w:val="006141DC"/>
    <w:rsid w:val="00616F79"/>
    <w:rsid w:val="00617A92"/>
    <w:rsid w:val="00620073"/>
    <w:rsid w:val="00620EAB"/>
    <w:rsid w:val="006212D0"/>
    <w:rsid w:val="00622515"/>
    <w:rsid w:val="00622C53"/>
    <w:rsid w:val="0062431C"/>
    <w:rsid w:val="0062453A"/>
    <w:rsid w:val="006249BC"/>
    <w:rsid w:val="00625C6E"/>
    <w:rsid w:val="006270DE"/>
    <w:rsid w:val="00630E55"/>
    <w:rsid w:val="00631269"/>
    <w:rsid w:val="00632466"/>
    <w:rsid w:val="006325DF"/>
    <w:rsid w:val="006337DC"/>
    <w:rsid w:val="00633BD4"/>
    <w:rsid w:val="00633DCC"/>
    <w:rsid w:val="00633FAB"/>
    <w:rsid w:val="0063621D"/>
    <w:rsid w:val="00641203"/>
    <w:rsid w:val="00642A29"/>
    <w:rsid w:val="006432C0"/>
    <w:rsid w:val="00643E5D"/>
    <w:rsid w:val="0064411B"/>
    <w:rsid w:val="00644E09"/>
    <w:rsid w:val="00644F18"/>
    <w:rsid w:val="00645A2C"/>
    <w:rsid w:val="00645CD0"/>
    <w:rsid w:val="00646259"/>
    <w:rsid w:val="006463CB"/>
    <w:rsid w:val="00650096"/>
    <w:rsid w:val="0065038A"/>
    <w:rsid w:val="00650468"/>
    <w:rsid w:val="0065216B"/>
    <w:rsid w:val="006537AB"/>
    <w:rsid w:val="00653AB2"/>
    <w:rsid w:val="00654048"/>
    <w:rsid w:val="00654798"/>
    <w:rsid w:val="006565C5"/>
    <w:rsid w:val="006606E0"/>
    <w:rsid w:val="00661064"/>
    <w:rsid w:val="00662B8C"/>
    <w:rsid w:val="006630B6"/>
    <w:rsid w:val="00665E84"/>
    <w:rsid w:val="006672D8"/>
    <w:rsid w:val="006678EC"/>
    <w:rsid w:val="00670A03"/>
    <w:rsid w:val="00671091"/>
    <w:rsid w:val="006747A2"/>
    <w:rsid w:val="00675169"/>
    <w:rsid w:val="0067523C"/>
    <w:rsid w:val="0067579A"/>
    <w:rsid w:val="0067694B"/>
    <w:rsid w:val="00680C3D"/>
    <w:rsid w:val="00683513"/>
    <w:rsid w:val="006852F8"/>
    <w:rsid w:val="006867CD"/>
    <w:rsid w:val="00696F4A"/>
    <w:rsid w:val="00697909"/>
    <w:rsid w:val="00697998"/>
    <w:rsid w:val="006A043C"/>
    <w:rsid w:val="006A0899"/>
    <w:rsid w:val="006A2C24"/>
    <w:rsid w:val="006A314F"/>
    <w:rsid w:val="006A3D6B"/>
    <w:rsid w:val="006A4039"/>
    <w:rsid w:val="006A49B6"/>
    <w:rsid w:val="006A5131"/>
    <w:rsid w:val="006A5481"/>
    <w:rsid w:val="006A5E0D"/>
    <w:rsid w:val="006A61CE"/>
    <w:rsid w:val="006A66C5"/>
    <w:rsid w:val="006B207B"/>
    <w:rsid w:val="006B611D"/>
    <w:rsid w:val="006C0EC0"/>
    <w:rsid w:val="006C131D"/>
    <w:rsid w:val="006C2B78"/>
    <w:rsid w:val="006C391F"/>
    <w:rsid w:val="006C558B"/>
    <w:rsid w:val="006C5DC7"/>
    <w:rsid w:val="006C5FAB"/>
    <w:rsid w:val="006C7085"/>
    <w:rsid w:val="006C7142"/>
    <w:rsid w:val="006D5264"/>
    <w:rsid w:val="006D5ED0"/>
    <w:rsid w:val="006D63C1"/>
    <w:rsid w:val="006D74B3"/>
    <w:rsid w:val="006E0C8A"/>
    <w:rsid w:val="006E0DA2"/>
    <w:rsid w:val="006E2020"/>
    <w:rsid w:val="006E2EAB"/>
    <w:rsid w:val="006E4587"/>
    <w:rsid w:val="006F1244"/>
    <w:rsid w:val="006F216A"/>
    <w:rsid w:val="006F5021"/>
    <w:rsid w:val="006F50D9"/>
    <w:rsid w:val="006F5380"/>
    <w:rsid w:val="006F5E62"/>
    <w:rsid w:val="006F5FA5"/>
    <w:rsid w:val="006F6850"/>
    <w:rsid w:val="00700BBE"/>
    <w:rsid w:val="00704660"/>
    <w:rsid w:val="00706295"/>
    <w:rsid w:val="00706EBC"/>
    <w:rsid w:val="00707F3A"/>
    <w:rsid w:val="00711859"/>
    <w:rsid w:val="00712AF7"/>
    <w:rsid w:val="00713518"/>
    <w:rsid w:val="007135CA"/>
    <w:rsid w:val="00715EA5"/>
    <w:rsid w:val="00716030"/>
    <w:rsid w:val="00716838"/>
    <w:rsid w:val="00716856"/>
    <w:rsid w:val="007227E3"/>
    <w:rsid w:val="00723193"/>
    <w:rsid w:val="00726383"/>
    <w:rsid w:val="00726691"/>
    <w:rsid w:val="00726F19"/>
    <w:rsid w:val="00730109"/>
    <w:rsid w:val="007315B2"/>
    <w:rsid w:val="0073301F"/>
    <w:rsid w:val="00733C17"/>
    <w:rsid w:val="007350F6"/>
    <w:rsid w:val="00736CEF"/>
    <w:rsid w:val="00737118"/>
    <w:rsid w:val="007414C6"/>
    <w:rsid w:val="0074171D"/>
    <w:rsid w:val="0074171F"/>
    <w:rsid w:val="00743D0C"/>
    <w:rsid w:val="00744088"/>
    <w:rsid w:val="0074471E"/>
    <w:rsid w:val="00744E1A"/>
    <w:rsid w:val="00745510"/>
    <w:rsid w:val="007475F9"/>
    <w:rsid w:val="00750DA3"/>
    <w:rsid w:val="00753FB3"/>
    <w:rsid w:val="00754B45"/>
    <w:rsid w:val="0076112C"/>
    <w:rsid w:val="0076128D"/>
    <w:rsid w:val="007626DD"/>
    <w:rsid w:val="00762AFA"/>
    <w:rsid w:val="0076405C"/>
    <w:rsid w:val="00764ACC"/>
    <w:rsid w:val="00764DC9"/>
    <w:rsid w:val="0076694D"/>
    <w:rsid w:val="007701FD"/>
    <w:rsid w:val="007710C0"/>
    <w:rsid w:val="00772ED1"/>
    <w:rsid w:val="0077352A"/>
    <w:rsid w:val="007743EB"/>
    <w:rsid w:val="00776228"/>
    <w:rsid w:val="00776DAC"/>
    <w:rsid w:val="00777993"/>
    <w:rsid w:val="00782C2E"/>
    <w:rsid w:val="0078493E"/>
    <w:rsid w:val="00785814"/>
    <w:rsid w:val="00785E04"/>
    <w:rsid w:val="00785FF2"/>
    <w:rsid w:val="00786259"/>
    <w:rsid w:val="007906C0"/>
    <w:rsid w:val="0079102F"/>
    <w:rsid w:val="00791EBB"/>
    <w:rsid w:val="007923A0"/>
    <w:rsid w:val="00792F06"/>
    <w:rsid w:val="00793063"/>
    <w:rsid w:val="00794293"/>
    <w:rsid w:val="00797446"/>
    <w:rsid w:val="00797BC4"/>
    <w:rsid w:val="00797E5A"/>
    <w:rsid w:val="007A23E1"/>
    <w:rsid w:val="007A3268"/>
    <w:rsid w:val="007A378F"/>
    <w:rsid w:val="007A68C0"/>
    <w:rsid w:val="007A6A24"/>
    <w:rsid w:val="007A7156"/>
    <w:rsid w:val="007B2FD7"/>
    <w:rsid w:val="007B34ED"/>
    <w:rsid w:val="007B6904"/>
    <w:rsid w:val="007B6C46"/>
    <w:rsid w:val="007B6F1F"/>
    <w:rsid w:val="007C0052"/>
    <w:rsid w:val="007C0161"/>
    <w:rsid w:val="007C1637"/>
    <w:rsid w:val="007C2628"/>
    <w:rsid w:val="007C27E8"/>
    <w:rsid w:val="007C30C6"/>
    <w:rsid w:val="007C45DA"/>
    <w:rsid w:val="007C537A"/>
    <w:rsid w:val="007C7FD0"/>
    <w:rsid w:val="007D05BE"/>
    <w:rsid w:val="007D4161"/>
    <w:rsid w:val="007D4E99"/>
    <w:rsid w:val="007D5756"/>
    <w:rsid w:val="007D5ABE"/>
    <w:rsid w:val="007D6E7E"/>
    <w:rsid w:val="007E007F"/>
    <w:rsid w:val="007E1C26"/>
    <w:rsid w:val="007E3DEE"/>
    <w:rsid w:val="007E63BD"/>
    <w:rsid w:val="007E6B81"/>
    <w:rsid w:val="007E6D87"/>
    <w:rsid w:val="007E71C5"/>
    <w:rsid w:val="007E7AE0"/>
    <w:rsid w:val="007E7B53"/>
    <w:rsid w:val="007F0666"/>
    <w:rsid w:val="007F30A8"/>
    <w:rsid w:val="007F3701"/>
    <w:rsid w:val="007F40AA"/>
    <w:rsid w:val="007F71A3"/>
    <w:rsid w:val="007F7C99"/>
    <w:rsid w:val="008041AB"/>
    <w:rsid w:val="008047C6"/>
    <w:rsid w:val="00805568"/>
    <w:rsid w:val="008055D7"/>
    <w:rsid w:val="00805CA4"/>
    <w:rsid w:val="00807238"/>
    <w:rsid w:val="00807C3D"/>
    <w:rsid w:val="0081024F"/>
    <w:rsid w:val="00816415"/>
    <w:rsid w:val="00816C70"/>
    <w:rsid w:val="008172DD"/>
    <w:rsid w:val="00817E3D"/>
    <w:rsid w:val="0082015B"/>
    <w:rsid w:val="00821210"/>
    <w:rsid w:val="008215A8"/>
    <w:rsid w:val="00821C01"/>
    <w:rsid w:val="0082304F"/>
    <w:rsid w:val="008238D1"/>
    <w:rsid w:val="00823ED4"/>
    <w:rsid w:val="008259FF"/>
    <w:rsid w:val="008271AE"/>
    <w:rsid w:val="008273F8"/>
    <w:rsid w:val="00831BA9"/>
    <w:rsid w:val="00831EC7"/>
    <w:rsid w:val="00835739"/>
    <w:rsid w:val="00835EC3"/>
    <w:rsid w:val="0084046C"/>
    <w:rsid w:val="008423BE"/>
    <w:rsid w:val="008442BA"/>
    <w:rsid w:val="00844520"/>
    <w:rsid w:val="00844541"/>
    <w:rsid w:val="0084517E"/>
    <w:rsid w:val="008474B2"/>
    <w:rsid w:val="00850009"/>
    <w:rsid w:val="0085004E"/>
    <w:rsid w:val="00851710"/>
    <w:rsid w:val="0085275F"/>
    <w:rsid w:val="0085376B"/>
    <w:rsid w:val="008542FB"/>
    <w:rsid w:val="00854BB8"/>
    <w:rsid w:val="00854BCF"/>
    <w:rsid w:val="00855250"/>
    <w:rsid w:val="008579A9"/>
    <w:rsid w:val="00863124"/>
    <w:rsid w:val="00867EF4"/>
    <w:rsid w:val="008737FC"/>
    <w:rsid w:val="00875988"/>
    <w:rsid w:val="008776F6"/>
    <w:rsid w:val="00877F69"/>
    <w:rsid w:val="00880A50"/>
    <w:rsid w:val="008810DA"/>
    <w:rsid w:val="008827F5"/>
    <w:rsid w:val="00883C97"/>
    <w:rsid w:val="00883FD7"/>
    <w:rsid w:val="00890175"/>
    <w:rsid w:val="00890F27"/>
    <w:rsid w:val="00892A3B"/>
    <w:rsid w:val="00892BB2"/>
    <w:rsid w:val="008940EF"/>
    <w:rsid w:val="00894DC2"/>
    <w:rsid w:val="008978EC"/>
    <w:rsid w:val="008A0280"/>
    <w:rsid w:val="008A0ADA"/>
    <w:rsid w:val="008A16A2"/>
    <w:rsid w:val="008A2DAD"/>
    <w:rsid w:val="008A2EEF"/>
    <w:rsid w:val="008A396F"/>
    <w:rsid w:val="008A4612"/>
    <w:rsid w:val="008A4821"/>
    <w:rsid w:val="008A4D94"/>
    <w:rsid w:val="008A5452"/>
    <w:rsid w:val="008A5DBC"/>
    <w:rsid w:val="008B01DE"/>
    <w:rsid w:val="008B27A4"/>
    <w:rsid w:val="008B3948"/>
    <w:rsid w:val="008B3BB2"/>
    <w:rsid w:val="008B454D"/>
    <w:rsid w:val="008B4C61"/>
    <w:rsid w:val="008C13DE"/>
    <w:rsid w:val="008C25D8"/>
    <w:rsid w:val="008C25EC"/>
    <w:rsid w:val="008C5969"/>
    <w:rsid w:val="008C6680"/>
    <w:rsid w:val="008C673F"/>
    <w:rsid w:val="008D17B8"/>
    <w:rsid w:val="008D4EDD"/>
    <w:rsid w:val="008D54C4"/>
    <w:rsid w:val="008D71DB"/>
    <w:rsid w:val="008D7887"/>
    <w:rsid w:val="008E07F3"/>
    <w:rsid w:val="008E126B"/>
    <w:rsid w:val="008E14DD"/>
    <w:rsid w:val="008E26D0"/>
    <w:rsid w:val="008E3136"/>
    <w:rsid w:val="008E4583"/>
    <w:rsid w:val="008E4F4A"/>
    <w:rsid w:val="008E74C5"/>
    <w:rsid w:val="008F125B"/>
    <w:rsid w:val="008F33BA"/>
    <w:rsid w:val="008F4798"/>
    <w:rsid w:val="008F551A"/>
    <w:rsid w:val="008F6289"/>
    <w:rsid w:val="008F643C"/>
    <w:rsid w:val="00901B88"/>
    <w:rsid w:val="00906005"/>
    <w:rsid w:val="00906307"/>
    <w:rsid w:val="00910204"/>
    <w:rsid w:val="00911238"/>
    <w:rsid w:val="00911F24"/>
    <w:rsid w:val="00912F78"/>
    <w:rsid w:val="00915066"/>
    <w:rsid w:val="00917AD2"/>
    <w:rsid w:val="0092236E"/>
    <w:rsid w:val="00922A35"/>
    <w:rsid w:val="009243E6"/>
    <w:rsid w:val="00924927"/>
    <w:rsid w:val="00924AB9"/>
    <w:rsid w:val="00924D8F"/>
    <w:rsid w:val="009262D7"/>
    <w:rsid w:val="00926F73"/>
    <w:rsid w:val="009273FA"/>
    <w:rsid w:val="0092744B"/>
    <w:rsid w:val="0093068E"/>
    <w:rsid w:val="00932C73"/>
    <w:rsid w:val="00933228"/>
    <w:rsid w:val="00933B89"/>
    <w:rsid w:val="0094020A"/>
    <w:rsid w:val="009416B0"/>
    <w:rsid w:val="0094301E"/>
    <w:rsid w:val="00944F5E"/>
    <w:rsid w:val="00946A9B"/>
    <w:rsid w:val="00946E72"/>
    <w:rsid w:val="00947832"/>
    <w:rsid w:val="00953A7D"/>
    <w:rsid w:val="00953D05"/>
    <w:rsid w:val="00955DF7"/>
    <w:rsid w:val="009567A4"/>
    <w:rsid w:val="009570B1"/>
    <w:rsid w:val="00960790"/>
    <w:rsid w:val="009620DD"/>
    <w:rsid w:val="009625A2"/>
    <w:rsid w:val="00962CAC"/>
    <w:rsid w:val="0096313C"/>
    <w:rsid w:val="00963A69"/>
    <w:rsid w:val="00963D1A"/>
    <w:rsid w:val="009643E0"/>
    <w:rsid w:val="00964A6E"/>
    <w:rsid w:val="009675EC"/>
    <w:rsid w:val="00970E62"/>
    <w:rsid w:val="009737EF"/>
    <w:rsid w:val="00976B81"/>
    <w:rsid w:val="00981214"/>
    <w:rsid w:val="0098274A"/>
    <w:rsid w:val="00983626"/>
    <w:rsid w:val="0098488E"/>
    <w:rsid w:val="009855C5"/>
    <w:rsid w:val="00986314"/>
    <w:rsid w:val="00987380"/>
    <w:rsid w:val="00987ACD"/>
    <w:rsid w:val="00990B44"/>
    <w:rsid w:val="009938FB"/>
    <w:rsid w:val="00996C32"/>
    <w:rsid w:val="009A1DB7"/>
    <w:rsid w:val="009A41D9"/>
    <w:rsid w:val="009A48C6"/>
    <w:rsid w:val="009A5625"/>
    <w:rsid w:val="009A5C1E"/>
    <w:rsid w:val="009A619D"/>
    <w:rsid w:val="009A6C62"/>
    <w:rsid w:val="009A6FEC"/>
    <w:rsid w:val="009B27BB"/>
    <w:rsid w:val="009B4BED"/>
    <w:rsid w:val="009B4BFB"/>
    <w:rsid w:val="009B5C93"/>
    <w:rsid w:val="009B72F0"/>
    <w:rsid w:val="009C2A59"/>
    <w:rsid w:val="009C2C0E"/>
    <w:rsid w:val="009C3C77"/>
    <w:rsid w:val="009C5171"/>
    <w:rsid w:val="009D09A8"/>
    <w:rsid w:val="009D0B6C"/>
    <w:rsid w:val="009D23AF"/>
    <w:rsid w:val="009D2912"/>
    <w:rsid w:val="009D33FC"/>
    <w:rsid w:val="009D45D0"/>
    <w:rsid w:val="009D5365"/>
    <w:rsid w:val="009D5762"/>
    <w:rsid w:val="009D5FFA"/>
    <w:rsid w:val="009D6DF3"/>
    <w:rsid w:val="009E1563"/>
    <w:rsid w:val="009E43F0"/>
    <w:rsid w:val="009E490F"/>
    <w:rsid w:val="009E4BC1"/>
    <w:rsid w:val="009E522A"/>
    <w:rsid w:val="009E6A3D"/>
    <w:rsid w:val="009E78EF"/>
    <w:rsid w:val="009E7C3E"/>
    <w:rsid w:val="009E7EA1"/>
    <w:rsid w:val="009F24F8"/>
    <w:rsid w:val="009F3F08"/>
    <w:rsid w:val="009F5DB8"/>
    <w:rsid w:val="009F6A66"/>
    <w:rsid w:val="00A01086"/>
    <w:rsid w:val="00A019A6"/>
    <w:rsid w:val="00A01A47"/>
    <w:rsid w:val="00A03434"/>
    <w:rsid w:val="00A04BDF"/>
    <w:rsid w:val="00A07777"/>
    <w:rsid w:val="00A104E3"/>
    <w:rsid w:val="00A10767"/>
    <w:rsid w:val="00A10FB0"/>
    <w:rsid w:val="00A14E8D"/>
    <w:rsid w:val="00A151E8"/>
    <w:rsid w:val="00A1619E"/>
    <w:rsid w:val="00A17125"/>
    <w:rsid w:val="00A200B7"/>
    <w:rsid w:val="00A214CB"/>
    <w:rsid w:val="00A23D2F"/>
    <w:rsid w:val="00A25502"/>
    <w:rsid w:val="00A25ECD"/>
    <w:rsid w:val="00A30CDF"/>
    <w:rsid w:val="00A334B1"/>
    <w:rsid w:val="00A33A30"/>
    <w:rsid w:val="00A351B8"/>
    <w:rsid w:val="00A35E37"/>
    <w:rsid w:val="00A3793D"/>
    <w:rsid w:val="00A4004E"/>
    <w:rsid w:val="00A4144B"/>
    <w:rsid w:val="00A424D8"/>
    <w:rsid w:val="00A4313C"/>
    <w:rsid w:val="00A443C6"/>
    <w:rsid w:val="00A4484F"/>
    <w:rsid w:val="00A44E5A"/>
    <w:rsid w:val="00A45244"/>
    <w:rsid w:val="00A5337D"/>
    <w:rsid w:val="00A533A9"/>
    <w:rsid w:val="00A53916"/>
    <w:rsid w:val="00A54440"/>
    <w:rsid w:val="00A54BE6"/>
    <w:rsid w:val="00A61FD2"/>
    <w:rsid w:val="00A628BD"/>
    <w:rsid w:val="00A63C18"/>
    <w:rsid w:val="00A64EF7"/>
    <w:rsid w:val="00A66997"/>
    <w:rsid w:val="00A67306"/>
    <w:rsid w:val="00A6766B"/>
    <w:rsid w:val="00A70147"/>
    <w:rsid w:val="00A7036D"/>
    <w:rsid w:val="00A71466"/>
    <w:rsid w:val="00A715CC"/>
    <w:rsid w:val="00A73723"/>
    <w:rsid w:val="00A73828"/>
    <w:rsid w:val="00A74437"/>
    <w:rsid w:val="00A74D27"/>
    <w:rsid w:val="00A74FC2"/>
    <w:rsid w:val="00A752FA"/>
    <w:rsid w:val="00A7570F"/>
    <w:rsid w:val="00A772BB"/>
    <w:rsid w:val="00A8088F"/>
    <w:rsid w:val="00A83D32"/>
    <w:rsid w:val="00A8478F"/>
    <w:rsid w:val="00A8496C"/>
    <w:rsid w:val="00A85871"/>
    <w:rsid w:val="00A85C08"/>
    <w:rsid w:val="00A85DF1"/>
    <w:rsid w:val="00A90D15"/>
    <w:rsid w:val="00A92A2F"/>
    <w:rsid w:val="00A92F93"/>
    <w:rsid w:val="00A96CBE"/>
    <w:rsid w:val="00AA18C1"/>
    <w:rsid w:val="00AA19EB"/>
    <w:rsid w:val="00AA1E54"/>
    <w:rsid w:val="00AA2503"/>
    <w:rsid w:val="00AA4BB4"/>
    <w:rsid w:val="00AB01A6"/>
    <w:rsid w:val="00AB1999"/>
    <w:rsid w:val="00AB63C7"/>
    <w:rsid w:val="00AB6F51"/>
    <w:rsid w:val="00AC24B0"/>
    <w:rsid w:val="00AC2BC1"/>
    <w:rsid w:val="00AC47DE"/>
    <w:rsid w:val="00AC493D"/>
    <w:rsid w:val="00AC6C9A"/>
    <w:rsid w:val="00AD034F"/>
    <w:rsid w:val="00AD24B9"/>
    <w:rsid w:val="00AD2790"/>
    <w:rsid w:val="00AD3DB9"/>
    <w:rsid w:val="00AD45E0"/>
    <w:rsid w:val="00AD5150"/>
    <w:rsid w:val="00AD5C66"/>
    <w:rsid w:val="00AD793F"/>
    <w:rsid w:val="00AE1CEB"/>
    <w:rsid w:val="00AE1DC7"/>
    <w:rsid w:val="00AE2FAE"/>
    <w:rsid w:val="00AE39EB"/>
    <w:rsid w:val="00AE58B8"/>
    <w:rsid w:val="00AE62B2"/>
    <w:rsid w:val="00AF01C0"/>
    <w:rsid w:val="00AF15D8"/>
    <w:rsid w:val="00AF1E75"/>
    <w:rsid w:val="00AF2421"/>
    <w:rsid w:val="00AF3395"/>
    <w:rsid w:val="00AF3B29"/>
    <w:rsid w:val="00AF7B3A"/>
    <w:rsid w:val="00B00069"/>
    <w:rsid w:val="00B01894"/>
    <w:rsid w:val="00B02AEB"/>
    <w:rsid w:val="00B02D41"/>
    <w:rsid w:val="00B02F0C"/>
    <w:rsid w:val="00B03F6D"/>
    <w:rsid w:val="00B07C64"/>
    <w:rsid w:val="00B10B48"/>
    <w:rsid w:val="00B1138E"/>
    <w:rsid w:val="00B1279B"/>
    <w:rsid w:val="00B14CCC"/>
    <w:rsid w:val="00B173A0"/>
    <w:rsid w:val="00B20419"/>
    <w:rsid w:val="00B2041D"/>
    <w:rsid w:val="00B20B49"/>
    <w:rsid w:val="00B217E4"/>
    <w:rsid w:val="00B21AC4"/>
    <w:rsid w:val="00B269A1"/>
    <w:rsid w:val="00B27754"/>
    <w:rsid w:val="00B27C98"/>
    <w:rsid w:val="00B30762"/>
    <w:rsid w:val="00B3080B"/>
    <w:rsid w:val="00B31409"/>
    <w:rsid w:val="00B316C8"/>
    <w:rsid w:val="00B32E07"/>
    <w:rsid w:val="00B32E68"/>
    <w:rsid w:val="00B35CF9"/>
    <w:rsid w:val="00B35E2A"/>
    <w:rsid w:val="00B363B9"/>
    <w:rsid w:val="00B37123"/>
    <w:rsid w:val="00B37699"/>
    <w:rsid w:val="00B40B0C"/>
    <w:rsid w:val="00B43AD1"/>
    <w:rsid w:val="00B51509"/>
    <w:rsid w:val="00B516E7"/>
    <w:rsid w:val="00B51F78"/>
    <w:rsid w:val="00B52761"/>
    <w:rsid w:val="00B52C46"/>
    <w:rsid w:val="00B53A5D"/>
    <w:rsid w:val="00B54627"/>
    <w:rsid w:val="00B54BF1"/>
    <w:rsid w:val="00B5617E"/>
    <w:rsid w:val="00B56862"/>
    <w:rsid w:val="00B60D5A"/>
    <w:rsid w:val="00B62828"/>
    <w:rsid w:val="00B6670A"/>
    <w:rsid w:val="00B66775"/>
    <w:rsid w:val="00B67971"/>
    <w:rsid w:val="00B71FD6"/>
    <w:rsid w:val="00B72522"/>
    <w:rsid w:val="00B74D78"/>
    <w:rsid w:val="00B7532C"/>
    <w:rsid w:val="00B8001D"/>
    <w:rsid w:val="00B8336B"/>
    <w:rsid w:val="00B847A1"/>
    <w:rsid w:val="00B86D21"/>
    <w:rsid w:val="00B86D36"/>
    <w:rsid w:val="00B87D64"/>
    <w:rsid w:val="00B9060F"/>
    <w:rsid w:val="00B92827"/>
    <w:rsid w:val="00B9298B"/>
    <w:rsid w:val="00B92C89"/>
    <w:rsid w:val="00B931C8"/>
    <w:rsid w:val="00B93627"/>
    <w:rsid w:val="00B95599"/>
    <w:rsid w:val="00B95C74"/>
    <w:rsid w:val="00B9793B"/>
    <w:rsid w:val="00BA1659"/>
    <w:rsid w:val="00BA1A86"/>
    <w:rsid w:val="00BA223A"/>
    <w:rsid w:val="00BA2C8C"/>
    <w:rsid w:val="00BA4FD7"/>
    <w:rsid w:val="00BA78F7"/>
    <w:rsid w:val="00BA7D6B"/>
    <w:rsid w:val="00BB2C6F"/>
    <w:rsid w:val="00BB3B43"/>
    <w:rsid w:val="00BB4563"/>
    <w:rsid w:val="00BB4C18"/>
    <w:rsid w:val="00BB4E3D"/>
    <w:rsid w:val="00BB4EDF"/>
    <w:rsid w:val="00BB56E8"/>
    <w:rsid w:val="00BB7076"/>
    <w:rsid w:val="00BB73E6"/>
    <w:rsid w:val="00BC16ED"/>
    <w:rsid w:val="00BC2DA0"/>
    <w:rsid w:val="00BC7758"/>
    <w:rsid w:val="00BD17EA"/>
    <w:rsid w:val="00BD2F63"/>
    <w:rsid w:val="00BD42A5"/>
    <w:rsid w:val="00BD5366"/>
    <w:rsid w:val="00BD551E"/>
    <w:rsid w:val="00BD720E"/>
    <w:rsid w:val="00BE0322"/>
    <w:rsid w:val="00BE0D69"/>
    <w:rsid w:val="00BE569F"/>
    <w:rsid w:val="00BF11EA"/>
    <w:rsid w:val="00BF28C6"/>
    <w:rsid w:val="00BF4874"/>
    <w:rsid w:val="00BF6D0C"/>
    <w:rsid w:val="00C00473"/>
    <w:rsid w:val="00C00C6C"/>
    <w:rsid w:val="00C0196B"/>
    <w:rsid w:val="00C0212D"/>
    <w:rsid w:val="00C03BA3"/>
    <w:rsid w:val="00C04D83"/>
    <w:rsid w:val="00C07A0C"/>
    <w:rsid w:val="00C12461"/>
    <w:rsid w:val="00C13048"/>
    <w:rsid w:val="00C1330B"/>
    <w:rsid w:val="00C13FDF"/>
    <w:rsid w:val="00C16557"/>
    <w:rsid w:val="00C171A9"/>
    <w:rsid w:val="00C17322"/>
    <w:rsid w:val="00C17352"/>
    <w:rsid w:val="00C17F61"/>
    <w:rsid w:val="00C20A19"/>
    <w:rsid w:val="00C212DB"/>
    <w:rsid w:val="00C213FE"/>
    <w:rsid w:val="00C22FB1"/>
    <w:rsid w:val="00C23856"/>
    <w:rsid w:val="00C23D24"/>
    <w:rsid w:val="00C25471"/>
    <w:rsid w:val="00C30BF7"/>
    <w:rsid w:val="00C32B92"/>
    <w:rsid w:val="00C32F57"/>
    <w:rsid w:val="00C33A1A"/>
    <w:rsid w:val="00C33C18"/>
    <w:rsid w:val="00C36CFE"/>
    <w:rsid w:val="00C36F1A"/>
    <w:rsid w:val="00C401C2"/>
    <w:rsid w:val="00C4035D"/>
    <w:rsid w:val="00C40C02"/>
    <w:rsid w:val="00C421A7"/>
    <w:rsid w:val="00C42E90"/>
    <w:rsid w:val="00C43278"/>
    <w:rsid w:val="00C44436"/>
    <w:rsid w:val="00C470FF"/>
    <w:rsid w:val="00C514A7"/>
    <w:rsid w:val="00C541F6"/>
    <w:rsid w:val="00C54D48"/>
    <w:rsid w:val="00C55397"/>
    <w:rsid w:val="00C55BB1"/>
    <w:rsid w:val="00C55CBE"/>
    <w:rsid w:val="00C61341"/>
    <w:rsid w:val="00C61413"/>
    <w:rsid w:val="00C618D8"/>
    <w:rsid w:val="00C6288E"/>
    <w:rsid w:val="00C63ADD"/>
    <w:rsid w:val="00C64F60"/>
    <w:rsid w:val="00C66E83"/>
    <w:rsid w:val="00C71CD8"/>
    <w:rsid w:val="00C76A04"/>
    <w:rsid w:val="00C8070C"/>
    <w:rsid w:val="00C8138C"/>
    <w:rsid w:val="00C8224B"/>
    <w:rsid w:val="00C82430"/>
    <w:rsid w:val="00C85113"/>
    <w:rsid w:val="00C85AC1"/>
    <w:rsid w:val="00C87FEF"/>
    <w:rsid w:val="00C91BD8"/>
    <w:rsid w:val="00C92C26"/>
    <w:rsid w:val="00C93B5A"/>
    <w:rsid w:val="00C95276"/>
    <w:rsid w:val="00C95F27"/>
    <w:rsid w:val="00C961B0"/>
    <w:rsid w:val="00C96A0F"/>
    <w:rsid w:val="00CA05E7"/>
    <w:rsid w:val="00CA0E2A"/>
    <w:rsid w:val="00CA2B07"/>
    <w:rsid w:val="00CA38F5"/>
    <w:rsid w:val="00CA5097"/>
    <w:rsid w:val="00CA568D"/>
    <w:rsid w:val="00CA73BB"/>
    <w:rsid w:val="00CB1E62"/>
    <w:rsid w:val="00CB23C7"/>
    <w:rsid w:val="00CB640E"/>
    <w:rsid w:val="00CB6D9E"/>
    <w:rsid w:val="00CB7DDD"/>
    <w:rsid w:val="00CC0C6F"/>
    <w:rsid w:val="00CC1B07"/>
    <w:rsid w:val="00CC5666"/>
    <w:rsid w:val="00CC6C3D"/>
    <w:rsid w:val="00CC707F"/>
    <w:rsid w:val="00CC732F"/>
    <w:rsid w:val="00CC7AE2"/>
    <w:rsid w:val="00CD1FB6"/>
    <w:rsid w:val="00CD3AEE"/>
    <w:rsid w:val="00CD411F"/>
    <w:rsid w:val="00CD5511"/>
    <w:rsid w:val="00CD6A9C"/>
    <w:rsid w:val="00CD6AFD"/>
    <w:rsid w:val="00CE02D8"/>
    <w:rsid w:val="00CE0E2A"/>
    <w:rsid w:val="00CE203C"/>
    <w:rsid w:val="00CE3C8F"/>
    <w:rsid w:val="00CE4025"/>
    <w:rsid w:val="00CE4AFF"/>
    <w:rsid w:val="00CE4ECF"/>
    <w:rsid w:val="00CE50E9"/>
    <w:rsid w:val="00CF0A69"/>
    <w:rsid w:val="00CF0C88"/>
    <w:rsid w:val="00CF1872"/>
    <w:rsid w:val="00CF1C1D"/>
    <w:rsid w:val="00CF1F7D"/>
    <w:rsid w:val="00CF370F"/>
    <w:rsid w:val="00CF3736"/>
    <w:rsid w:val="00CF40BC"/>
    <w:rsid w:val="00CF573E"/>
    <w:rsid w:val="00CF6004"/>
    <w:rsid w:val="00CF669B"/>
    <w:rsid w:val="00CF6A0E"/>
    <w:rsid w:val="00D01107"/>
    <w:rsid w:val="00D013A6"/>
    <w:rsid w:val="00D01608"/>
    <w:rsid w:val="00D0163B"/>
    <w:rsid w:val="00D03129"/>
    <w:rsid w:val="00D03828"/>
    <w:rsid w:val="00D03949"/>
    <w:rsid w:val="00D041AC"/>
    <w:rsid w:val="00D053C1"/>
    <w:rsid w:val="00D05A45"/>
    <w:rsid w:val="00D07930"/>
    <w:rsid w:val="00D10294"/>
    <w:rsid w:val="00D130C1"/>
    <w:rsid w:val="00D14826"/>
    <w:rsid w:val="00D14AC6"/>
    <w:rsid w:val="00D14C6C"/>
    <w:rsid w:val="00D15C08"/>
    <w:rsid w:val="00D15D8B"/>
    <w:rsid w:val="00D20315"/>
    <w:rsid w:val="00D22F05"/>
    <w:rsid w:val="00D3017A"/>
    <w:rsid w:val="00D3242B"/>
    <w:rsid w:val="00D32711"/>
    <w:rsid w:val="00D33A83"/>
    <w:rsid w:val="00D33DF8"/>
    <w:rsid w:val="00D406DB"/>
    <w:rsid w:val="00D40B33"/>
    <w:rsid w:val="00D41390"/>
    <w:rsid w:val="00D45291"/>
    <w:rsid w:val="00D45AC9"/>
    <w:rsid w:val="00D50B9B"/>
    <w:rsid w:val="00D53636"/>
    <w:rsid w:val="00D541AC"/>
    <w:rsid w:val="00D5482A"/>
    <w:rsid w:val="00D567DE"/>
    <w:rsid w:val="00D60D5B"/>
    <w:rsid w:val="00D6187C"/>
    <w:rsid w:val="00D62894"/>
    <w:rsid w:val="00D63330"/>
    <w:rsid w:val="00D639A9"/>
    <w:rsid w:val="00D63BCE"/>
    <w:rsid w:val="00D63C21"/>
    <w:rsid w:val="00D63EB3"/>
    <w:rsid w:val="00D64705"/>
    <w:rsid w:val="00D66468"/>
    <w:rsid w:val="00D67EFA"/>
    <w:rsid w:val="00D72AC0"/>
    <w:rsid w:val="00D72AD2"/>
    <w:rsid w:val="00D73342"/>
    <w:rsid w:val="00D76642"/>
    <w:rsid w:val="00D76F15"/>
    <w:rsid w:val="00D779C9"/>
    <w:rsid w:val="00D81895"/>
    <w:rsid w:val="00D87B28"/>
    <w:rsid w:val="00D87C58"/>
    <w:rsid w:val="00D92AB4"/>
    <w:rsid w:val="00D96D7A"/>
    <w:rsid w:val="00DA003D"/>
    <w:rsid w:val="00DA0DE4"/>
    <w:rsid w:val="00DA141E"/>
    <w:rsid w:val="00DA22B1"/>
    <w:rsid w:val="00DA235B"/>
    <w:rsid w:val="00DA6D4C"/>
    <w:rsid w:val="00DA742F"/>
    <w:rsid w:val="00DB081B"/>
    <w:rsid w:val="00DB0AAF"/>
    <w:rsid w:val="00DB10F1"/>
    <w:rsid w:val="00DB44DA"/>
    <w:rsid w:val="00DB45F5"/>
    <w:rsid w:val="00DB6076"/>
    <w:rsid w:val="00DC0336"/>
    <w:rsid w:val="00DC05BD"/>
    <w:rsid w:val="00DC0AAF"/>
    <w:rsid w:val="00DC1857"/>
    <w:rsid w:val="00DC4787"/>
    <w:rsid w:val="00DC479E"/>
    <w:rsid w:val="00DC58BF"/>
    <w:rsid w:val="00DC79F9"/>
    <w:rsid w:val="00DD0299"/>
    <w:rsid w:val="00DD12D5"/>
    <w:rsid w:val="00DD25FC"/>
    <w:rsid w:val="00DD2690"/>
    <w:rsid w:val="00DD42BE"/>
    <w:rsid w:val="00DD5644"/>
    <w:rsid w:val="00DD58AC"/>
    <w:rsid w:val="00DD7F1D"/>
    <w:rsid w:val="00DE08D1"/>
    <w:rsid w:val="00DE103B"/>
    <w:rsid w:val="00DE2FA5"/>
    <w:rsid w:val="00DE571F"/>
    <w:rsid w:val="00DE7479"/>
    <w:rsid w:val="00DF068B"/>
    <w:rsid w:val="00DF149B"/>
    <w:rsid w:val="00DF2646"/>
    <w:rsid w:val="00DF4716"/>
    <w:rsid w:val="00DF57F5"/>
    <w:rsid w:val="00DF6BAC"/>
    <w:rsid w:val="00DF7BEB"/>
    <w:rsid w:val="00E0173F"/>
    <w:rsid w:val="00E05DB0"/>
    <w:rsid w:val="00E07BF6"/>
    <w:rsid w:val="00E106F9"/>
    <w:rsid w:val="00E1174C"/>
    <w:rsid w:val="00E13B61"/>
    <w:rsid w:val="00E15D55"/>
    <w:rsid w:val="00E167FC"/>
    <w:rsid w:val="00E16A38"/>
    <w:rsid w:val="00E174C2"/>
    <w:rsid w:val="00E210FF"/>
    <w:rsid w:val="00E221B2"/>
    <w:rsid w:val="00E26640"/>
    <w:rsid w:val="00E31996"/>
    <w:rsid w:val="00E32537"/>
    <w:rsid w:val="00E359B6"/>
    <w:rsid w:val="00E40187"/>
    <w:rsid w:val="00E41D32"/>
    <w:rsid w:val="00E450B1"/>
    <w:rsid w:val="00E45F0F"/>
    <w:rsid w:val="00E472AB"/>
    <w:rsid w:val="00E47B81"/>
    <w:rsid w:val="00E518C8"/>
    <w:rsid w:val="00E538DE"/>
    <w:rsid w:val="00E5413E"/>
    <w:rsid w:val="00E551F9"/>
    <w:rsid w:val="00E55BA1"/>
    <w:rsid w:val="00E56355"/>
    <w:rsid w:val="00E570E4"/>
    <w:rsid w:val="00E65515"/>
    <w:rsid w:val="00E672FA"/>
    <w:rsid w:val="00E70088"/>
    <w:rsid w:val="00E70209"/>
    <w:rsid w:val="00E7064A"/>
    <w:rsid w:val="00E71484"/>
    <w:rsid w:val="00E715E3"/>
    <w:rsid w:val="00E7187C"/>
    <w:rsid w:val="00E7775E"/>
    <w:rsid w:val="00E80EF1"/>
    <w:rsid w:val="00E83287"/>
    <w:rsid w:val="00E8332A"/>
    <w:rsid w:val="00E8658F"/>
    <w:rsid w:val="00E906DC"/>
    <w:rsid w:val="00E93F71"/>
    <w:rsid w:val="00EA03AE"/>
    <w:rsid w:val="00EA26F8"/>
    <w:rsid w:val="00EA2EC0"/>
    <w:rsid w:val="00EA2FBF"/>
    <w:rsid w:val="00EA3508"/>
    <w:rsid w:val="00EA66FC"/>
    <w:rsid w:val="00EA75EE"/>
    <w:rsid w:val="00EB0D80"/>
    <w:rsid w:val="00EB0ED4"/>
    <w:rsid w:val="00EB1CD4"/>
    <w:rsid w:val="00EB202B"/>
    <w:rsid w:val="00EB2461"/>
    <w:rsid w:val="00EB36C1"/>
    <w:rsid w:val="00EB59A4"/>
    <w:rsid w:val="00EB7180"/>
    <w:rsid w:val="00EB71BB"/>
    <w:rsid w:val="00EB7A5C"/>
    <w:rsid w:val="00EB7D1A"/>
    <w:rsid w:val="00EC2E3F"/>
    <w:rsid w:val="00EC3D78"/>
    <w:rsid w:val="00ED0B31"/>
    <w:rsid w:val="00ED108F"/>
    <w:rsid w:val="00ED2DC8"/>
    <w:rsid w:val="00ED3D11"/>
    <w:rsid w:val="00ED3D53"/>
    <w:rsid w:val="00ED4A47"/>
    <w:rsid w:val="00ED4B26"/>
    <w:rsid w:val="00ED5EF3"/>
    <w:rsid w:val="00ED630B"/>
    <w:rsid w:val="00ED67F8"/>
    <w:rsid w:val="00ED6D0B"/>
    <w:rsid w:val="00ED73EE"/>
    <w:rsid w:val="00EE30CF"/>
    <w:rsid w:val="00EE32B6"/>
    <w:rsid w:val="00EE5491"/>
    <w:rsid w:val="00EE7199"/>
    <w:rsid w:val="00EF1DF7"/>
    <w:rsid w:val="00EF3612"/>
    <w:rsid w:val="00EF5CF1"/>
    <w:rsid w:val="00EF6AFE"/>
    <w:rsid w:val="00EF7B2B"/>
    <w:rsid w:val="00EF7C52"/>
    <w:rsid w:val="00F000ED"/>
    <w:rsid w:val="00F0031F"/>
    <w:rsid w:val="00F00682"/>
    <w:rsid w:val="00F00733"/>
    <w:rsid w:val="00F01CBB"/>
    <w:rsid w:val="00F101F4"/>
    <w:rsid w:val="00F12FE2"/>
    <w:rsid w:val="00F13148"/>
    <w:rsid w:val="00F13B64"/>
    <w:rsid w:val="00F1768D"/>
    <w:rsid w:val="00F17E33"/>
    <w:rsid w:val="00F2052C"/>
    <w:rsid w:val="00F21078"/>
    <w:rsid w:val="00F2119D"/>
    <w:rsid w:val="00F21D8D"/>
    <w:rsid w:val="00F22C36"/>
    <w:rsid w:val="00F22ECD"/>
    <w:rsid w:val="00F231CB"/>
    <w:rsid w:val="00F26329"/>
    <w:rsid w:val="00F26A09"/>
    <w:rsid w:val="00F26BFC"/>
    <w:rsid w:val="00F27280"/>
    <w:rsid w:val="00F27B05"/>
    <w:rsid w:val="00F30330"/>
    <w:rsid w:val="00F30D9D"/>
    <w:rsid w:val="00F31CE9"/>
    <w:rsid w:val="00F31EF1"/>
    <w:rsid w:val="00F32163"/>
    <w:rsid w:val="00F32259"/>
    <w:rsid w:val="00F3422B"/>
    <w:rsid w:val="00F3573A"/>
    <w:rsid w:val="00F369E9"/>
    <w:rsid w:val="00F3737D"/>
    <w:rsid w:val="00F37F5C"/>
    <w:rsid w:val="00F40624"/>
    <w:rsid w:val="00F40E73"/>
    <w:rsid w:val="00F40F6C"/>
    <w:rsid w:val="00F46CFC"/>
    <w:rsid w:val="00F501F6"/>
    <w:rsid w:val="00F5219F"/>
    <w:rsid w:val="00F54A49"/>
    <w:rsid w:val="00F54B9C"/>
    <w:rsid w:val="00F60BD3"/>
    <w:rsid w:val="00F6143E"/>
    <w:rsid w:val="00F61890"/>
    <w:rsid w:val="00F6337D"/>
    <w:rsid w:val="00F635AC"/>
    <w:rsid w:val="00F652C0"/>
    <w:rsid w:val="00F654D6"/>
    <w:rsid w:val="00F663F9"/>
    <w:rsid w:val="00F666CB"/>
    <w:rsid w:val="00F71C2B"/>
    <w:rsid w:val="00F72047"/>
    <w:rsid w:val="00F75498"/>
    <w:rsid w:val="00F758ED"/>
    <w:rsid w:val="00F76221"/>
    <w:rsid w:val="00F77C21"/>
    <w:rsid w:val="00F77EF1"/>
    <w:rsid w:val="00F802F3"/>
    <w:rsid w:val="00F80955"/>
    <w:rsid w:val="00F81FF3"/>
    <w:rsid w:val="00F8409D"/>
    <w:rsid w:val="00F85932"/>
    <w:rsid w:val="00F9005B"/>
    <w:rsid w:val="00F91A05"/>
    <w:rsid w:val="00F93DFE"/>
    <w:rsid w:val="00F93EA8"/>
    <w:rsid w:val="00F93F66"/>
    <w:rsid w:val="00F966AC"/>
    <w:rsid w:val="00F96FF2"/>
    <w:rsid w:val="00F9714D"/>
    <w:rsid w:val="00FA03EA"/>
    <w:rsid w:val="00FA7CF5"/>
    <w:rsid w:val="00FA7F0A"/>
    <w:rsid w:val="00FB0A94"/>
    <w:rsid w:val="00FB0D6B"/>
    <w:rsid w:val="00FB10CD"/>
    <w:rsid w:val="00FB241D"/>
    <w:rsid w:val="00FB5633"/>
    <w:rsid w:val="00FB720D"/>
    <w:rsid w:val="00FC208D"/>
    <w:rsid w:val="00FC3EB7"/>
    <w:rsid w:val="00FC63B3"/>
    <w:rsid w:val="00FC652C"/>
    <w:rsid w:val="00FC77FB"/>
    <w:rsid w:val="00FC7BFF"/>
    <w:rsid w:val="00FD5681"/>
    <w:rsid w:val="00FD7267"/>
    <w:rsid w:val="00FE0576"/>
    <w:rsid w:val="00FE2472"/>
    <w:rsid w:val="00FE2E5A"/>
    <w:rsid w:val="00FE4B0C"/>
    <w:rsid w:val="00FE5BBF"/>
    <w:rsid w:val="00FE5E82"/>
    <w:rsid w:val="00FE5EF5"/>
    <w:rsid w:val="00FE6276"/>
    <w:rsid w:val="00FF3A00"/>
    <w:rsid w:val="00FF6AA2"/>
    <w:rsid w:val="00FF6FBB"/>
    <w:rsid w:val="00FF77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7F71A3"/>
    <w:pPr>
      <w:spacing w:after="200" w:line="276" w:lineRule="auto"/>
    </w:pPr>
    <w:rPr>
      <w:sz w:val="22"/>
      <w:szCs w:val="22"/>
      <w:lang w:eastAsia="en-US"/>
    </w:rPr>
  </w:style>
  <w:style w:type="paragraph" w:styleId="Nadpis1">
    <w:name w:val="heading 1"/>
    <w:basedOn w:val="Normlny"/>
    <w:next w:val="Normlny"/>
    <w:link w:val="Nadpis1Char"/>
    <w:uiPriority w:val="9"/>
    <w:qFormat/>
    <w:rsid w:val="00F85932"/>
    <w:pPr>
      <w:keepNext/>
      <w:spacing w:before="240" w:after="60"/>
      <w:outlineLvl w:val="0"/>
    </w:pPr>
    <w:rPr>
      <w:rFonts w:ascii="Cambria" w:eastAsia="Times New Roman"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E2472"/>
    <w:pPr>
      <w:tabs>
        <w:tab w:val="center" w:pos="4536"/>
        <w:tab w:val="right" w:pos="9072"/>
      </w:tabs>
    </w:pPr>
  </w:style>
  <w:style w:type="character" w:customStyle="1" w:styleId="HlavikaChar">
    <w:name w:val="Hlavička Char"/>
    <w:link w:val="Hlavika"/>
    <w:uiPriority w:val="99"/>
    <w:rsid w:val="00FE2472"/>
    <w:rPr>
      <w:sz w:val="22"/>
      <w:szCs w:val="22"/>
      <w:lang w:eastAsia="en-US"/>
    </w:rPr>
  </w:style>
  <w:style w:type="paragraph" w:styleId="Pta">
    <w:name w:val="footer"/>
    <w:basedOn w:val="Normlny"/>
    <w:link w:val="PtaChar"/>
    <w:uiPriority w:val="99"/>
    <w:unhideWhenUsed/>
    <w:rsid w:val="00FE2472"/>
    <w:pPr>
      <w:tabs>
        <w:tab w:val="center" w:pos="4536"/>
        <w:tab w:val="right" w:pos="9072"/>
      </w:tabs>
    </w:pPr>
  </w:style>
  <w:style w:type="character" w:customStyle="1" w:styleId="PtaChar">
    <w:name w:val="Päta Char"/>
    <w:link w:val="Pta"/>
    <w:uiPriority w:val="99"/>
    <w:rsid w:val="00FE2472"/>
    <w:rPr>
      <w:sz w:val="22"/>
      <w:szCs w:val="22"/>
      <w:lang w:eastAsia="en-US"/>
    </w:rPr>
  </w:style>
  <w:style w:type="character" w:customStyle="1" w:styleId="Nadpis1Char">
    <w:name w:val="Nadpis 1 Char"/>
    <w:link w:val="Nadpis1"/>
    <w:uiPriority w:val="9"/>
    <w:rsid w:val="00F85932"/>
    <w:rPr>
      <w:rFonts w:ascii="Cambria" w:eastAsia="Times New Roman" w:hAnsi="Cambria" w:cs="Times New Roman"/>
      <w:b/>
      <w:bCs/>
      <w:kern w:val="32"/>
      <w:sz w:val="32"/>
      <w:szCs w:val="32"/>
      <w:lang w:eastAsia="en-US"/>
    </w:rPr>
  </w:style>
  <w:style w:type="paragraph" w:styleId="slovanzoznam">
    <w:name w:val="List Number"/>
    <w:basedOn w:val="Normlny"/>
    <w:uiPriority w:val="99"/>
    <w:unhideWhenUsed/>
    <w:rsid w:val="00F0031F"/>
    <w:pPr>
      <w:numPr>
        <w:numId w:val="1"/>
      </w:numPr>
      <w:contextualSpacing/>
    </w:pPr>
  </w:style>
  <w:style w:type="table" w:styleId="Mriekatabuky">
    <w:name w:val="Table Grid"/>
    <w:basedOn w:val="Normlnatabuka"/>
    <w:uiPriority w:val="59"/>
    <w:rsid w:val="00FA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etlmriekazvraznenie31">
    <w:name w:val="Svetlá mriežka – zvýraznenie 31"/>
    <w:basedOn w:val="Normlny"/>
    <w:uiPriority w:val="34"/>
    <w:qFormat/>
    <w:rsid w:val="00707F3A"/>
    <w:pPr>
      <w:ind w:left="708"/>
    </w:pPr>
  </w:style>
  <w:style w:type="paragraph" w:customStyle="1" w:styleId="western">
    <w:name w:val="western"/>
    <w:basedOn w:val="Normlny"/>
    <w:rsid w:val="00711859"/>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ra">
    <w:name w:val="ra"/>
    <w:basedOn w:val="Predvolenpsmoodseku"/>
    <w:rsid w:val="00435F41"/>
  </w:style>
  <w:style w:type="paragraph" w:customStyle="1" w:styleId="AOGenNum1">
    <w:name w:val="AOGenNum1"/>
    <w:basedOn w:val="Normlny"/>
    <w:next w:val="AOGenNum1Para"/>
    <w:rsid w:val="008C673F"/>
    <w:pPr>
      <w:keepNext/>
      <w:numPr>
        <w:numId w:val="2"/>
      </w:numPr>
      <w:spacing w:before="240" w:after="0" w:line="260" w:lineRule="atLeast"/>
    </w:pPr>
    <w:rPr>
      <w:rFonts w:ascii="Times New Roman" w:eastAsia="SimSun" w:hAnsi="Times New Roman"/>
      <w:b/>
      <w:caps/>
    </w:rPr>
  </w:style>
  <w:style w:type="paragraph" w:customStyle="1" w:styleId="AOGenNum1Para">
    <w:name w:val="AOGenNum1Para"/>
    <w:basedOn w:val="AOGenNum1"/>
    <w:next w:val="AOGenNum1List"/>
    <w:rsid w:val="008C673F"/>
    <w:pPr>
      <w:numPr>
        <w:ilvl w:val="1"/>
      </w:numPr>
    </w:pPr>
    <w:rPr>
      <w:caps w:val="0"/>
    </w:rPr>
  </w:style>
  <w:style w:type="paragraph" w:customStyle="1" w:styleId="AOGenNum1List">
    <w:name w:val="AOGenNum1List"/>
    <w:basedOn w:val="AOGenNum1"/>
    <w:rsid w:val="008C673F"/>
    <w:pPr>
      <w:keepNext w:val="0"/>
      <w:numPr>
        <w:ilvl w:val="2"/>
      </w:numPr>
    </w:pPr>
    <w:rPr>
      <w:b w:val="0"/>
      <w:caps w:val="0"/>
    </w:rPr>
  </w:style>
  <w:style w:type="paragraph" w:customStyle="1" w:styleId="Strednmrieka1zvraznenie21">
    <w:name w:val="Stredná mriežka 1 – zvýraznenie 21"/>
    <w:basedOn w:val="Normlny"/>
    <w:uiPriority w:val="34"/>
    <w:qFormat/>
    <w:rsid w:val="00797BC4"/>
    <w:pPr>
      <w:ind w:left="720"/>
      <w:contextualSpacing/>
    </w:pPr>
  </w:style>
  <w:style w:type="character" w:styleId="Hypertextovprepojenie">
    <w:name w:val="Hyperlink"/>
    <w:uiPriority w:val="99"/>
    <w:unhideWhenUsed/>
    <w:rsid w:val="0049664C"/>
    <w:rPr>
      <w:color w:val="0000FF"/>
      <w:u w:val="single"/>
    </w:rPr>
  </w:style>
  <w:style w:type="paragraph" w:customStyle="1" w:styleId="AOGenNum2">
    <w:name w:val="AOGenNum2"/>
    <w:basedOn w:val="Normlny"/>
    <w:next w:val="AOGenNum2Para"/>
    <w:uiPriority w:val="99"/>
    <w:rsid w:val="009E78EF"/>
    <w:pPr>
      <w:keepNext/>
      <w:numPr>
        <w:numId w:val="11"/>
      </w:numPr>
      <w:spacing w:before="240" w:after="0" w:line="260" w:lineRule="atLeast"/>
      <w:jc w:val="both"/>
    </w:pPr>
    <w:rPr>
      <w:rFonts w:ascii="Times New Roman" w:eastAsia="SimSun" w:hAnsi="Times New Roman"/>
      <w:b/>
      <w:lang w:val="en-GB"/>
    </w:rPr>
  </w:style>
  <w:style w:type="paragraph" w:customStyle="1" w:styleId="AOGenNum2List">
    <w:name w:val="AOGenNum2List"/>
    <w:basedOn w:val="AOGenNum2"/>
    <w:uiPriority w:val="99"/>
    <w:rsid w:val="009E78EF"/>
    <w:pPr>
      <w:keepNext w:val="0"/>
      <w:numPr>
        <w:ilvl w:val="2"/>
      </w:numPr>
    </w:pPr>
    <w:rPr>
      <w:b w:val="0"/>
    </w:rPr>
  </w:style>
  <w:style w:type="paragraph" w:customStyle="1" w:styleId="AOGenNum2Para">
    <w:name w:val="AOGenNum2Para"/>
    <w:basedOn w:val="AOGenNum2"/>
    <w:next w:val="AOGenNum2List"/>
    <w:rsid w:val="009E78EF"/>
    <w:pPr>
      <w:keepNext w:val="0"/>
      <w:numPr>
        <w:ilvl w:val="1"/>
      </w:numPr>
    </w:pPr>
    <w:rPr>
      <w:b w:val="0"/>
    </w:rPr>
  </w:style>
  <w:style w:type="paragraph" w:styleId="Textbubliny">
    <w:name w:val="Balloon Text"/>
    <w:basedOn w:val="Normlny"/>
    <w:link w:val="TextbublinyChar"/>
    <w:uiPriority w:val="99"/>
    <w:semiHidden/>
    <w:unhideWhenUsed/>
    <w:rsid w:val="008215A8"/>
    <w:pPr>
      <w:spacing w:after="0" w:line="240" w:lineRule="auto"/>
    </w:pPr>
    <w:rPr>
      <w:rFonts w:ascii="Times New Roman" w:hAnsi="Times New Roman"/>
      <w:sz w:val="18"/>
      <w:szCs w:val="18"/>
    </w:rPr>
  </w:style>
  <w:style w:type="character" w:customStyle="1" w:styleId="TextbublinyChar">
    <w:name w:val="Text bubliny Char"/>
    <w:link w:val="Textbubliny"/>
    <w:uiPriority w:val="99"/>
    <w:semiHidden/>
    <w:rsid w:val="008215A8"/>
    <w:rPr>
      <w:rFonts w:ascii="Times New Roman" w:hAnsi="Times New Roman"/>
      <w:sz w:val="18"/>
      <w:szCs w:val="18"/>
      <w:lang w:eastAsia="en-US"/>
    </w:rPr>
  </w:style>
  <w:style w:type="paragraph" w:customStyle="1" w:styleId="Strednzoznam2zvraznenie21">
    <w:name w:val="Stredný zoznam 2 – zvýraznenie 21"/>
    <w:hidden/>
    <w:uiPriority w:val="99"/>
    <w:semiHidden/>
    <w:rsid w:val="00CB23C7"/>
    <w:rPr>
      <w:sz w:val="22"/>
      <w:szCs w:val="22"/>
      <w:lang w:eastAsia="en-US"/>
    </w:rPr>
  </w:style>
  <w:style w:type="paragraph" w:customStyle="1" w:styleId="Farebnpodfarbeniezvraznenie11">
    <w:name w:val="Farebné podfarbenie – zvýraznenie 11"/>
    <w:hidden/>
    <w:uiPriority w:val="99"/>
    <w:semiHidden/>
    <w:rsid w:val="00D406DB"/>
    <w:rPr>
      <w:sz w:val="22"/>
      <w:szCs w:val="22"/>
      <w:lang w:eastAsia="en-US"/>
    </w:rPr>
  </w:style>
  <w:style w:type="character" w:customStyle="1" w:styleId="st">
    <w:name w:val="st"/>
    <w:rsid w:val="007F71A3"/>
  </w:style>
  <w:style w:type="character" w:styleId="Zvraznenie">
    <w:name w:val="Emphasis"/>
    <w:uiPriority w:val="20"/>
    <w:qFormat/>
    <w:rsid w:val="007F71A3"/>
    <w:rPr>
      <w:i/>
      <w:iCs/>
    </w:rPr>
  </w:style>
  <w:style w:type="paragraph" w:styleId="Revzia">
    <w:name w:val="Revision"/>
    <w:hidden/>
    <w:uiPriority w:val="71"/>
    <w:rsid w:val="007F71A3"/>
    <w:rPr>
      <w:sz w:val="22"/>
      <w:szCs w:val="22"/>
      <w:lang w:eastAsia="en-US"/>
    </w:rPr>
  </w:style>
  <w:style w:type="character" w:styleId="Nevyrieenzmienka">
    <w:name w:val="Unresolved Mention"/>
    <w:basedOn w:val="Predvolenpsmoodseku"/>
    <w:uiPriority w:val="99"/>
    <w:rsid w:val="000229E9"/>
    <w:rPr>
      <w:color w:val="605E5C"/>
      <w:shd w:val="clear" w:color="auto" w:fill="E1DFDD"/>
    </w:rPr>
  </w:style>
  <w:style w:type="character" w:styleId="Zstupntext">
    <w:name w:val="Placeholder Text"/>
    <w:basedOn w:val="Predvolenpsmoodseku"/>
    <w:uiPriority w:val="99"/>
    <w:semiHidden/>
    <w:rsid w:val="006C3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8933">
      <w:bodyDiv w:val="1"/>
      <w:marLeft w:val="0"/>
      <w:marRight w:val="0"/>
      <w:marTop w:val="0"/>
      <w:marBottom w:val="0"/>
      <w:divBdr>
        <w:top w:val="none" w:sz="0" w:space="0" w:color="auto"/>
        <w:left w:val="none" w:sz="0" w:space="0" w:color="auto"/>
        <w:bottom w:val="none" w:sz="0" w:space="0" w:color="auto"/>
        <w:right w:val="none" w:sz="0" w:space="0" w:color="auto"/>
      </w:divBdr>
    </w:div>
    <w:div w:id="61448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bc2020.sk" TargetMode="External"/><Relationship Id="rId4" Type="http://schemas.openxmlformats.org/officeDocument/2006/relationships/styles" Target="styles.xml"/><Relationship Id="rId9" Type="http://schemas.openxmlformats.org/officeDocument/2006/relationships/hyperlink" Target="http://www.ubc2020.s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Všeobecné"/>
          <w:gallery w:val="placeholder"/>
        </w:category>
        <w:types>
          <w:type w:val="bbPlcHdr"/>
        </w:types>
        <w:behaviors>
          <w:behavior w:val="content"/>
        </w:behaviors>
        <w:guid w:val="{EE7AEBE1-836B-480B-8DCE-3BFB1D43E468}"/>
      </w:docPartPr>
      <w:docPartBody>
        <w:p w:rsidR="003A195F" w:rsidRDefault="00D159AA">
          <w:r w:rsidRPr="00B70A51">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AA"/>
    <w:rsid w:val="000673C6"/>
    <w:rsid w:val="003A195F"/>
    <w:rsid w:val="00792A0C"/>
    <w:rsid w:val="00D159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159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D3B59-B3E3-43A5-9DF7-2B21988E532E}">
  <ds:schemaRefs>
    <ds:schemaRef ds:uri="http://schemas.openxmlformats.org/officeDocument/2006/bibliography"/>
  </ds:schemaRefs>
</ds:datastoreItem>
</file>

<file path=customXml/itemProps2.xml><?xml version="1.0" encoding="utf-8"?>
<ds:datastoreItem xmlns:ds="http://schemas.openxmlformats.org/officeDocument/2006/customXml" ds:itemID="{44F2E6F4-2F82-43C8-BFFC-6257E72E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5641</Words>
  <Characters>32158</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37724</CharactersWithSpaces>
  <SharedDoc>false</SharedDoc>
  <HyperlinkBase/>
  <HLinks>
    <vt:vector size="12" baseType="variant">
      <vt:variant>
        <vt:i4>5832806</vt:i4>
      </vt:variant>
      <vt:variant>
        <vt:i4>3</vt:i4>
      </vt:variant>
      <vt:variant>
        <vt:i4>0</vt:i4>
      </vt:variant>
      <vt:variant>
        <vt:i4>5</vt:i4>
      </vt:variant>
      <vt:variant>
        <vt:lpwstr>http://www.ssr.sk</vt:lpwstr>
      </vt:variant>
      <vt:variant>
        <vt:lpwstr/>
      </vt:variant>
      <vt:variant>
        <vt:i4>5832806</vt:i4>
      </vt:variant>
      <vt:variant>
        <vt:i4>0</vt:i4>
      </vt:variant>
      <vt:variant>
        <vt:i4>0</vt:i4>
      </vt:variant>
      <vt:variant>
        <vt:i4>5</vt:i4>
      </vt:variant>
      <vt:variant>
        <vt:lpwstr>http://www.ssr.sk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2014-08-06T13:30:00Z</cp:lastPrinted>
  <dcterms:created xsi:type="dcterms:W3CDTF">2024-06-28T16:30:00Z</dcterms:created>
  <dcterms:modified xsi:type="dcterms:W3CDTF">2024-07-01T10:49:00Z</dcterms:modified>
  <cp:category/>
</cp:coreProperties>
</file>